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71D7" w14:textId="77777777" w:rsidR="000D0591" w:rsidRPr="0045622A" w:rsidRDefault="000D0591" w:rsidP="000D0591">
      <w:pPr>
        <w:jc w:val="both"/>
        <w:rPr>
          <w:rFonts w:ascii="Arial" w:hAnsi="Arial" w:cs="Arial"/>
          <w:spacing w:val="-2"/>
          <w:sz w:val="16"/>
        </w:rPr>
        <w:sectPr w:rsidR="000D0591" w:rsidRPr="0045622A" w:rsidSect="00F54D89">
          <w:headerReference w:type="default" r:id="rId11"/>
          <w:footerReference w:type="even" r:id="rId12"/>
          <w:footerReference w:type="default" r:id="rId13"/>
          <w:endnotePr>
            <w:numFmt w:val="decimal"/>
          </w:endnotePr>
          <w:pgSz w:w="11906" w:h="16838"/>
          <w:pgMar w:top="2530" w:right="1134" w:bottom="851" w:left="1134" w:header="851" w:footer="851" w:gutter="0"/>
          <w:paperSrc w:first="259" w:other="259"/>
          <w:pgNumType w:start="1"/>
          <w:cols w:space="708"/>
          <w:noEndnote/>
        </w:sectPr>
      </w:pPr>
    </w:p>
    <w:p w14:paraId="12CF5CDF" w14:textId="77777777" w:rsidR="000D0591" w:rsidRDefault="000D0591" w:rsidP="000D0591">
      <w:pPr>
        <w:jc w:val="both"/>
        <w:rPr>
          <w:rFonts w:ascii="Arial" w:hAnsi="Arial" w:cs="Arial"/>
          <w:spacing w:val="-2"/>
          <w:sz w:val="16"/>
        </w:rPr>
      </w:pPr>
    </w:p>
    <w:p w14:paraId="2D95453C" w14:textId="77777777" w:rsidR="005B105E" w:rsidRDefault="005B105E" w:rsidP="000D0591">
      <w:pPr>
        <w:jc w:val="both"/>
        <w:rPr>
          <w:rFonts w:ascii="Arial" w:hAnsi="Arial" w:cs="Arial"/>
          <w:spacing w:val="-2"/>
          <w:sz w:val="16"/>
        </w:rPr>
      </w:pPr>
    </w:p>
    <w:p w14:paraId="4BF871D8" w14:textId="5251F79E" w:rsidR="005B105E" w:rsidRPr="0045622A" w:rsidRDefault="005B105E" w:rsidP="000D0591">
      <w:pPr>
        <w:jc w:val="both"/>
        <w:rPr>
          <w:rFonts w:ascii="Arial" w:hAnsi="Arial" w:cs="Arial"/>
          <w:spacing w:val="-2"/>
          <w:sz w:val="16"/>
        </w:rPr>
        <w:sectPr w:rsidR="005B105E" w:rsidRPr="0045622A" w:rsidSect="00F54D89">
          <w:headerReference w:type="default" r:id="rId14"/>
          <w:footerReference w:type="even" r:id="rId15"/>
          <w:footerReference w:type="default" r:id="rId16"/>
          <w:endnotePr>
            <w:numFmt w:val="decimal"/>
          </w:endnotePr>
          <w:type w:val="continuous"/>
          <w:pgSz w:w="11906" w:h="16838"/>
          <w:pgMar w:top="2530" w:right="1134" w:bottom="851" w:left="1134" w:header="851" w:footer="851" w:gutter="0"/>
          <w:paperSrc w:first="259" w:other="259"/>
          <w:pgNumType w:start="1"/>
          <w:cols w:space="708"/>
          <w:noEndnote/>
        </w:sectPr>
      </w:pPr>
    </w:p>
    <w:p w14:paraId="4BF871DA" w14:textId="5422261B" w:rsidR="00091A64" w:rsidRDefault="000D0591" w:rsidP="00091A64">
      <w:pPr>
        <w:jc w:val="center"/>
        <w:rPr>
          <w:rFonts w:ascii="Arial" w:hAnsi="Arial" w:cs="Arial"/>
          <w:b/>
          <w:sz w:val="22"/>
          <w:szCs w:val="22"/>
        </w:rPr>
      </w:pPr>
      <w:r w:rsidRPr="00F61BD8">
        <w:rPr>
          <w:rFonts w:ascii="Arial" w:hAnsi="Arial" w:cs="Arial"/>
          <w:b/>
          <w:sz w:val="22"/>
          <w:szCs w:val="22"/>
        </w:rPr>
        <w:t>Openba</w:t>
      </w:r>
      <w:r w:rsidR="00846AB2" w:rsidRPr="00F61BD8">
        <w:rPr>
          <w:rFonts w:ascii="Arial" w:hAnsi="Arial" w:cs="Arial"/>
          <w:b/>
          <w:sz w:val="22"/>
          <w:szCs w:val="22"/>
        </w:rPr>
        <w:t xml:space="preserve">re besluitenlijst van dinsdag </w:t>
      </w:r>
      <w:r w:rsidR="007420EA">
        <w:rPr>
          <w:rFonts w:ascii="Arial" w:hAnsi="Arial" w:cs="Arial"/>
          <w:b/>
          <w:sz w:val="22"/>
          <w:szCs w:val="22"/>
        </w:rPr>
        <w:t>6 juli</w:t>
      </w:r>
      <w:r w:rsidR="00C47E2D">
        <w:rPr>
          <w:rFonts w:ascii="Arial" w:hAnsi="Arial" w:cs="Arial"/>
          <w:b/>
          <w:sz w:val="22"/>
          <w:szCs w:val="22"/>
        </w:rPr>
        <w:t xml:space="preserve"> </w:t>
      </w:r>
      <w:r w:rsidR="00DD7211" w:rsidRPr="00F61BD8">
        <w:rPr>
          <w:rFonts w:ascii="Arial" w:hAnsi="Arial" w:cs="Arial"/>
          <w:b/>
          <w:sz w:val="22"/>
          <w:szCs w:val="22"/>
        </w:rPr>
        <w:t>202</w:t>
      </w:r>
      <w:r w:rsidR="00C47E2D">
        <w:rPr>
          <w:rFonts w:ascii="Arial" w:hAnsi="Arial" w:cs="Arial"/>
          <w:b/>
          <w:sz w:val="22"/>
          <w:szCs w:val="22"/>
        </w:rPr>
        <w:t>1</w:t>
      </w:r>
    </w:p>
    <w:p w14:paraId="6AB8AA6C" w14:textId="496EE7A0" w:rsidR="005C2391" w:rsidRDefault="005C2391" w:rsidP="00D31051">
      <w:pPr>
        <w:rPr>
          <w:rFonts w:ascii="Arial" w:hAnsi="Arial" w:cs="Arial"/>
          <w:b/>
          <w:bCs/>
        </w:rPr>
      </w:pPr>
    </w:p>
    <w:p w14:paraId="6F2CD0DA" w14:textId="77777777" w:rsidR="00A962EE" w:rsidRPr="00F95B1A" w:rsidRDefault="00A962EE" w:rsidP="00F95B1A">
      <w:pPr>
        <w:rPr>
          <w:rFonts w:ascii="Arial" w:hAnsi="Arial" w:cs="Arial"/>
        </w:rPr>
      </w:pPr>
    </w:p>
    <w:p w14:paraId="32608596" w14:textId="77777777" w:rsidR="007420EA" w:rsidRPr="007420EA" w:rsidRDefault="007420EA" w:rsidP="007420EA">
      <w:pPr>
        <w:rPr>
          <w:rFonts w:ascii="Arial" w:hAnsi="Arial" w:cs="Arial"/>
          <w:b/>
        </w:rPr>
      </w:pPr>
      <w:r w:rsidRPr="007420EA">
        <w:rPr>
          <w:rFonts w:ascii="Arial" w:hAnsi="Arial" w:cs="Arial"/>
          <w:b/>
        </w:rPr>
        <w:t>Ontslag, benoeming en herbenoeming leden commissie voor de bezwaarschriften</w:t>
      </w:r>
    </w:p>
    <w:p w14:paraId="6F7D52A0" w14:textId="77777777" w:rsidR="007420EA" w:rsidRDefault="007420EA" w:rsidP="007420EA">
      <w:pPr>
        <w:rPr>
          <w:rFonts w:ascii="Arial" w:hAnsi="Arial" w:cs="Arial"/>
        </w:rPr>
      </w:pPr>
      <w:r w:rsidRPr="007420EA">
        <w:rPr>
          <w:rFonts w:ascii="Arial" w:hAnsi="Arial" w:cs="Arial"/>
        </w:rPr>
        <w:t xml:space="preserve">In de Algemene wet bestuursrecht is bepaald dat een gemeente een commissie kan benoemen die de burgemeester, het college </w:t>
      </w:r>
      <w:r>
        <w:rPr>
          <w:rFonts w:ascii="Arial" w:hAnsi="Arial" w:cs="Arial"/>
        </w:rPr>
        <w:t xml:space="preserve">van B&amp;W </w:t>
      </w:r>
      <w:r w:rsidRPr="007420EA">
        <w:rPr>
          <w:rFonts w:ascii="Arial" w:hAnsi="Arial" w:cs="Arial"/>
        </w:rPr>
        <w:t xml:space="preserve">en de </w:t>
      </w:r>
      <w:r>
        <w:rPr>
          <w:rFonts w:ascii="Arial" w:hAnsi="Arial" w:cs="Arial"/>
        </w:rPr>
        <w:t>gemeente</w:t>
      </w:r>
      <w:r w:rsidRPr="007420EA">
        <w:rPr>
          <w:rFonts w:ascii="Arial" w:hAnsi="Arial" w:cs="Arial"/>
        </w:rPr>
        <w:t xml:space="preserve">raad adviseert over bezwaarschriften die zijn ingediend tegen hun besluiten. De huidige leden zijn al geruime tijd lid en herbenoeming is niet meer mogelijk. Naast de huidige voorzitter die nog wel eenmaal herbenoemd kan worden, zijn 5 nieuwe leden geworven. </w:t>
      </w:r>
    </w:p>
    <w:p w14:paraId="1C277008" w14:textId="39F10C9A" w:rsidR="007420EA" w:rsidRPr="007420EA" w:rsidRDefault="007420EA" w:rsidP="007420EA">
      <w:pPr>
        <w:rPr>
          <w:rFonts w:ascii="Arial" w:hAnsi="Arial" w:cs="Arial"/>
        </w:rPr>
      </w:pPr>
      <w:r w:rsidRPr="007420EA">
        <w:rPr>
          <w:rFonts w:ascii="Arial" w:hAnsi="Arial" w:cs="Arial"/>
        </w:rPr>
        <w:t>Conform de Verordening voor de bezwaarschriften dient het college de vertrekkende leden te ontslaan, de nieuwe leden te benoemen en de voorzitter te herbenoemen.</w:t>
      </w:r>
    </w:p>
    <w:p w14:paraId="78C33B0F" w14:textId="35D7A66F" w:rsidR="007420EA" w:rsidRDefault="007420EA" w:rsidP="007420EA">
      <w:pPr>
        <w:rPr>
          <w:rFonts w:ascii="Arial" w:hAnsi="Arial" w:cs="Arial"/>
        </w:rPr>
      </w:pPr>
    </w:p>
    <w:p w14:paraId="2D18AFCA" w14:textId="77777777" w:rsidR="007420EA" w:rsidRPr="007420EA" w:rsidRDefault="007420EA" w:rsidP="007420EA">
      <w:pPr>
        <w:rPr>
          <w:rFonts w:ascii="Arial" w:hAnsi="Arial" w:cs="Arial"/>
        </w:rPr>
      </w:pPr>
    </w:p>
    <w:p w14:paraId="7E893B76" w14:textId="77777777" w:rsidR="007420EA" w:rsidRPr="007420EA" w:rsidRDefault="007420EA" w:rsidP="007420EA">
      <w:pPr>
        <w:rPr>
          <w:rFonts w:ascii="Arial" w:hAnsi="Arial" w:cs="Arial"/>
          <w:b/>
        </w:rPr>
      </w:pPr>
      <w:r w:rsidRPr="007420EA">
        <w:rPr>
          <w:rFonts w:ascii="Arial" w:hAnsi="Arial" w:cs="Arial"/>
          <w:b/>
        </w:rPr>
        <w:t>Besluit anticiperen op Verzamelwet hersteloperatie toeslagen</w:t>
      </w:r>
    </w:p>
    <w:p w14:paraId="6280E777" w14:textId="1C8B8C55" w:rsidR="007420EA" w:rsidRPr="007420EA" w:rsidRDefault="007420EA" w:rsidP="007420EA">
      <w:pPr>
        <w:rPr>
          <w:rFonts w:ascii="Arial" w:hAnsi="Arial" w:cs="Arial"/>
        </w:rPr>
      </w:pPr>
      <w:r w:rsidRPr="007420EA">
        <w:rPr>
          <w:rFonts w:ascii="Arial" w:hAnsi="Arial" w:cs="Arial"/>
        </w:rPr>
        <w:t xml:space="preserve">Het college </w:t>
      </w:r>
      <w:r>
        <w:rPr>
          <w:rFonts w:ascii="Arial" w:hAnsi="Arial" w:cs="Arial"/>
        </w:rPr>
        <w:t xml:space="preserve">van burgemeester en wethouders </w:t>
      </w:r>
      <w:r w:rsidRPr="007420EA">
        <w:rPr>
          <w:rFonts w:ascii="Arial" w:hAnsi="Arial" w:cs="Arial"/>
        </w:rPr>
        <w:t>besluit gemeentelijke vorderingen van gedupeerden van de kindertoeslagaffaire, en daardoor recht hebben op de Catshuisregeling van €30.000, kwijt te schelden. Hiermee wordt geanticipeerd op de Verzamelwet hersteloperatie toeslagen. Hierdoor kan, vooruitlopend op de ingangsdatum van wetgeving per 1 januari 2022, worden gestart met het kwijtschelden van de openstaande vorderingen voor gedupeerde ouders en hun toeslagpartners.</w:t>
      </w:r>
    </w:p>
    <w:p w14:paraId="2D284FC6" w14:textId="3093580B" w:rsidR="007420EA" w:rsidRDefault="007420EA" w:rsidP="007420EA">
      <w:pPr>
        <w:rPr>
          <w:rFonts w:ascii="Arial" w:hAnsi="Arial" w:cs="Arial"/>
        </w:rPr>
      </w:pPr>
    </w:p>
    <w:p w14:paraId="1FA57C8F" w14:textId="77777777" w:rsidR="007420EA" w:rsidRPr="007420EA" w:rsidRDefault="007420EA" w:rsidP="007420EA">
      <w:pPr>
        <w:rPr>
          <w:rFonts w:ascii="Arial" w:hAnsi="Arial" w:cs="Arial"/>
        </w:rPr>
      </w:pPr>
    </w:p>
    <w:p w14:paraId="7C904B9F" w14:textId="77777777" w:rsidR="007420EA" w:rsidRPr="007420EA" w:rsidRDefault="007420EA" w:rsidP="007420EA">
      <w:pPr>
        <w:rPr>
          <w:rFonts w:ascii="Arial" w:hAnsi="Arial" w:cs="Arial"/>
          <w:b/>
        </w:rPr>
      </w:pPr>
      <w:r w:rsidRPr="007420EA">
        <w:rPr>
          <w:rFonts w:ascii="Arial" w:hAnsi="Arial" w:cs="Arial"/>
          <w:b/>
        </w:rPr>
        <w:t>Verlenging TONK-regeling</w:t>
      </w:r>
    </w:p>
    <w:p w14:paraId="4D68094B" w14:textId="5E0CA0DE" w:rsidR="007420EA" w:rsidRPr="007420EA" w:rsidRDefault="007420EA" w:rsidP="007420EA">
      <w:pPr>
        <w:rPr>
          <w:rFonts w:ascii="Arial" w:hAnsi="Arial" w:cs="Arial"/>
        </w:rPr>
      </w:pPr>
      <w:r w:rsidRPr="007420EA">
        <w:rPr>
          <w:rFonts w:ascii="Arial" w:hAnsi="Arial" w:cs="Arial"/>
        </w:rPr>
        <w:t xml:space="preserve">Het college </w:t>
      </w:r>
      <w:r>
        <w:rPr>
          <w:rFonts w:ascii="Arial" w:hAnsi="Arial" w:cs="Arial"/>
        </w:rPr>
        <w:t xml:space="preserve">van burgemeester en wethouders </w:t>
      </w:r>
      <w:r w:rsidRPr="007420EA">
        <w:rPr>
          <w:rFonts w:ascii="Arial" w:hAnsi="Arial" w:cs="Arial"/>
        </w:rPr>
        <w:t>heeft besloten om de Tijdelijke Ondersteuning Noodzakelijke Kosten (</w:t>
      </w:r>
      <w:r w:rsidR="00A71010">
        <w:rPr>
          <w:rFonts w:ascii="Arial" w:hAnsi="Arial" w:cs="Arial"/>
        </w:rPr>
        <w:t>=</w:t>
      </w:r>
      <w:bookmarkStart w:id="2" w:name="_GoBack"/>
      <w:bookmarkEnd w:id="2"/>
      <w:r w:rsidRPr="007420EA">
        <w:rPr>
          <w:rFonts w:ascii="Arial" w:hAnsi="Arial" w:cs="Arial"/>
        </w:rPr>
        <w:t>TONK) te verlengen tot 1 oktober 2021, waardoor het aanvragen van de TONK ook nog over de periode juli tot en met september 2021 mogelijk is. De TONK is opgezet, omdat door de coronacrisis veel mensen hun noodzakelijke kosten niet kunnen betalen. De regeling geldt voor ondernemers en werknemers waarvoor andere regelingen, zoals Tozo, onvoldoende uitkomst bieden. De regeling is gebaseerd op de bijzondere bijstand en kan sinds 3 maart 2021 worden aangevraagd via de website van het Werkplein Hart van West-Brabant. Om de TONK voort te zetten is het verlengen van de huidige beleidsregels TONK noodzakelijk voor het continueren van de uitvoering van de regeling door het Werkplein Hart van West-Brabant. </w:t>
      </w:r>
    </w:p>
    <w:p w14:paraId="0BC0CA15" w14:textId="20F73EA8" w:rsidR="007420EA" w:rsidRDefault="007420EA" w:rsidP="007420EA">
      <w:pPr>
        <w:rPr>
          <w:rFonts w:ascii="Arial" w:hAnsi="Arial" w:cs="Arial"/>
        </w:rPr>
      </w:pPr>
    </w:p>
    <w:p w14:paraId="482B853A" w14:textId="77777777" w:rsidR="007420EA" w:rsidRPr="007420EA" w:rsidRDefault="007420EA" w:rsidP="007420EA">
      <w:pPr>
        <w:rPr>
          <w:rFonts w:ascii="Arial" w:hAnsi="Arial" w:cs="Arial"/>
        </w:rPr>
      </w:pPr>
    </w:p>
    <w:p w14:paraId="048D9A20" w14:textId="77777777" w:rsidR="007420EA" w:rsidRPr="007420EA" w:rsidRDefault="007420EA" w:rsidP="007420EA">
      <w:pPr>
        <w:rPr>
          <w:rFonts w:ascii="Arial" w:hAnsi="Arial" w:cs="Arial"/>
          <w:b/>
        </w:rPr>
      </w:pPr>
      <w:r w:rsidRPr="007420EA">
        <w:rPr>
          <w:rFonts w:ascii="Arial" w:hAnsi="Arial" w:cs="Arial"/>
          <w:b/>
        </w:rPr>
        <w:t>Bedrijventerreinenstrategie West-Brabant</w:t>
      </w:r>
    </w:p>
    <w:p w14:paraId="2EF47B00" w14:textId="77777777" w:rsidR="007420EA" w:rsidRDefault="007420EA" w:rsidP="007420EA">
      <w:pPr>
        <w:rPr>
          <w:rFonts w:ascii="Arial" w:hAnsi="Arial" w:cs="Arial"/>
        </w:rPr>
      </w:pPr>
      <w:r w:rsidRPr="007420EA">
        <w:rPr>
          <w:rFonts w:ascii="Arial" w:hAnsi="Arial" w:cs="Arial"/>
        </w:rPr>
        <w:t>De regiogemeenten en de Provincie gaan op 9 juli a.s. tijdens de West-Brabantse Ontwikkeldag de nieuwe regionale bedrijventerreinenstrategie vaststellen. Deze bestaat uit</w:t>
      </w:r>
      <w:r>
        <w:rPr>
          <w:rFonts w:ascii="Arial" w:hAnsi="Arial" w:cs="Arial"/>
        </w:rPr>
        <w:t>:</w:t>
      </w:r>
    </w:p>
    <w:p w14:paraId="55CDF571" w14:textId="77777777" w:rsidR="007420EA" w:rsidRDefault="007420EA" w:rsidP="007420EA">
      <w:pPr>
        <w:rPr>
          <w:rFonts w:ascii="Arial" w:hAnsi="Arial" w:cs="Arial"/>
        </w:rPr>
      </w:pPr>
      <w:r w:rsidRPr="007420EA">
        <w:rPr>
          <w:rFonts w:ascii="Arial" w:hAnsi="Arial" w:cs="Arial"/>
        </w:rPr>
        <w:t xml:space="preserve">1) Toekomstbeeld bedrijventerreinen West-Brabant, dat is vastgesteld tijdens de West-Brabantse Ontwikkeldag op 18 december, </w:t>
      </w:r>
    </w:p>
    <w:p w14:paraId="18B9FC54" w14:textId="77777777" w:rsidR="007420EA" w:rsidRDefault="007420EA" w:rsidP="007420EA">
      <w:pPr>
        <w:rPr>
          <w:rFonts w:ascii="Arial" w:hAnsi="Arial" w:cs="Arial"/>
        </w:rPr>
      </w:pPr>
      <w:r w:rsidRPr="007420EA">
        <w:rPr>
          <w:rFonts w:ascii="Arial" w:hAnsi="Arial" w:cs="Arial"/>
        </w:rPr>
        <w:t xml:space="preserve">2) Kwalitatief gestuurde programmerings- en investeringsagenda bedrijventerreinen West-Brabant, </w:t>
      </w:r>
    </w:p>
    <w:p w14:paraId="59E23EBB" w14:textId="594DCCE3" w:rsidR="007420EA" w:rsidRPr="007420EA" w:rsidRDefault="007420EA" w:rsidP="007420EA">
      <w:pPr>
        <w:rPr>
          <w:rFonts w:ascii="Arial" w:hAnsi="Arial" w:cs="Arial"/>
        </w:rPr>
      </w:pPr>
      <w:r w:rsidRPr="007420EA">
        <w:rPr>
          <w:rFonts w:ascii="Arial" w:hAnsi="Arial" w:cs="Arial"/>
        </w:rPr>
        <w:t>3) Uitvoeringsagenda bedrijventerreinen West-Brabant ’21-’22.</w:t>
      </w:r>
    </w:p>
    <w:p w14:paraId="578D64F3" w14:textId="77777777" w:rsidR="007420EA" w:rsidRPr="007420EA" w:rsidRDefault="007420EA" w:rsidP="007420EA">
      <w:pPr>
        <w:rPr>
          <w:rFonts w:ascii="Arial" w:hAnsi="Arial" w:cs="Arial"/>
        </w:rPr>
      </w:pPr>
      <w:r w:rsidRPr="007420EA">
        <w:rPr>
          <w:rFonts w:ascii="Arial" w:hAnsi="Arial" w:cs="Arial"/>
        </w:rPr>
        <w:t>De West-Brabantse bedrijventerreinen leveren een flinke economische bijdrage. De regiogemeenten willen dit zo houden en versterken. De voorliggende bedrijventerreinenstrategie omvat de strategische richting en geeft aan hoe hier samen werk van te maken: kwalitatief gestuurd, vraaggericht, adaptief en dynamisch.</w:t>
      </w:r>
    </w:p>
    <w:p w14:paraId="119474F2" w14:textId="48A2E5E0" w:rsidR="007420EA" w:rsidRDefault="007420EA" w:rsidP="007420EA">
      <w:pPr>
        <w:rPr>
          <w:rFonts w:ascii="Arial" w:hAnsi="Arial" w:cs="Arial"/>
        </w:rPr>
      </w:pPr>
    </w:p>
    <w:p w14:paraId="2C599A1E" w14:textId="77777777" w:rsidR="007420EA" w:rsidRPr="007420EA" w:rsidRDefault="007420EA" w:rsidP="007420EA">
      <w:pPr>
        <w:rPr>
          <w:rFonts w:ascii="Arial" w:hAnsi="Arial" w:cs="Arial"/>
        </w:rPr>
      </w:pPr>
    </w:p>
    <w:p w14:paraId="400A539E" w14:textId="61BE5696" w:rsidR="007420EA" w:rsidRPr="00A71010" w:rsidRDefault="007420EA" w:rsidP="007420EA">
      <w:pPr>
        <w:rPr>
          <w:rFonts w:ascii="Arial" w:hAnsi="Arial" w:cs="Arial"/>
          <w:b/>
        </w:rPr>
      </w:pPr>
      <w:r w:rsidRPr="00A71010">
        <w:rPr>
          <w:rFonts w:ascii="Arial" w:hAnsi="Arial" w:cs="Arial"/>
          <w:b/>
        </w:rPr>
        <w:t xml:space="preserve">Achtervangovereenkomst </w:t>
      </w:r>
      <w:r w:rsidR="008602DD" w:rsidRPr="00A71010">
        <w:rPr>
          <w:rFonts w:ascii="Arial" w:hAnsi="Arial" w:cs="Arial"/>
          <w:b/>
        </w:rPr>
        <w:t>Waarborgfonds Sociale Woningbouw</w:t>
      </w:r>
    </w:p>
    <w:p w14:paraId="1D59F4DC" w14:textId="77777777" w:rsidR="007420EA" w:rsidRPr="007420EA" w:rsidRDefault="007420EA" w:rsidP="007420EA">
      <w:pPr>
        <w:rPr>
          <w:rFonts w:ascii="Arial" w:hAnsi="Arial" w:cs="Arial"/>
        </w:rPr>
      </w:pPr>
      <w:r w:rsidRPr="007420EA">
        <w:rPr>
          <w:rFonts w:ascii="Arial" w:hAnsi="Arial" w:cs="Arial"/>
        </w:rPr>
        <w:t>De gemeente Roosendaal heeft ingestemd met de nieuwe achtervangovereenkomst per 1 augustus 2021 tussen de gemeente Roosendaal en het Waarborgfonds Sociale Woningbouw. Hiermee waarborgen de gemeenten de financieringen door woning-coöperaties.</w:t>
      </w:r>
    </w:p>
    <w:p w14:paraId="34E493E4" w14:textId="3211F084" w:rsidR="007420EA" w:rsidRDefault="007420EA" w:rsidP="007420EA">
      <w:pPr>
        <w:rPr>
          <w:rFonts w:ascii="Arial" w:hAnsi="Arial" w:cs="Arial"/>
        </w:rPr>
      </w:pPr>
    </w:p>
    <w:p w14:paraId="7544D529" w14:textId="6CB28499" w:rsidR="007420EA" w:rsidRDefault="007420EA">
      <w:pPr>
        <w:widowControl/>
        <w:spacing w:after="200" w:line="276" w:lineRule="auto"/>
        <w:rPr>
          <w:rFonts w:ascii="Arial" w:hAnsi="Arial" w:cs="Arial"/>
        </w:rPr>
      </w:pPr>
      <w:r>
        <w:rPr>
          <w:rFonts w:ascii="Arial" w:hAnsi="Arial" w:cs="Arial"/>
        </w:rPr>
        <w:br w:type="page"/>
      </w:r>
    </w:p>
    <w:p w14:paraId="1795C16B" w14:textId="77777777" w:rsidR="007420EA" w:rsidRPr="007420EA" w:rsidRDefault="007420EA" w:rsidP="007420EA">
      <w:pPr>
        <w:rPr>
          <w:rFonts w:ascii="Arial" w:hAnsi="Arial" w:cs="Arial"/>
        </w:rPr>
      </w:pPr>
    </w:p>
    <w:p w14:paraId="1D0986BD" w14:textId="3BB1BF48" w:rsidR="007420EA" w:rsidRPr="007420EA" w:rsidRDefault="007420EA" w:rsidP="007420EA">
      <w:pPr>
        <w:rPr>
          <w:rFonts w:ascii="Arial" w:hAnsi="Arial" w:cs="Arial"/>
          <w:b/>
        </w:rPr>
      </w:pPr>
      <w:r w:rsidRPr="007420EA">
        <w:rPr>
          <w:rFonts w:ascii="Arial" w:hAnsi="Arial" w:cs="Arial"/>
          <w:b/>
        </w:rPr>
        <w:t>Het bestemmingsplan Laan van Brabant 65</w:t>
      </w:r>
      <w:r w:rsidR="008602DD">
        <w:rPr>
          <w:rFonts w:ascii="Arial" w:hAnsi="Arial" w:cs="Arial"/>
          <w:b/>
        </w:rPr>
        <w:t xml:space="preserve"> te Roosendaal</w:t>
      </w:r>
    </w:p>
    <w:p w14:paraId="1278F181" w14:textId="78C4CDCE" w:rsidR="007420EA" w:rsidRPr="007420EA" w:rsidRDefault="007420EA" w:rsidP="007420EA">
      <w:pPr>
        <w:rPr>
          <w:rFonts w:ascii="Arial" w:hAnsi="Arial" w:cs="Arial"/>
        </w:rPr>
      </w:pPr>
      <w:r w:rsidRPr="007420EA">
        <w:rPr>
          <w:rFonts w:ascii="Arial" w:hAnsi="Arial" w:cs="Arial"/>
        </w:rPr>
        <w:t xml:space="preserve">Het college </w:t>
      </w:r>
      <w:r>
        <w:rPr>
          <w:rFonts w:ascii="Arial" w:hAnsi="Arial" w:cs="Arial"/>
        </w:rPr>
        <w:t xml:space="preserve">van burgemeester en wethouders </w:t>
      </w:r>
      <w:r w:rsidRPr="007420EA">
        <w:rPr>
          <w:rFonts w:ascii="Arial" w:hAnsi="Arial" w:cs="Arial"/>
        </w:rPr>
        <w:t xml:space="preserve">besluit </w:t>
      </w:r>
      <w:r>
        <w:rPr>
          <w:rFonts w:ascii="Arial" w:hAnsi="Arial" w:cs="Arial"/>
        </w:rPr>
        <w:t xml:space="preserve">om </w:t>
      </w:r>
      <w:r w:rsidRPr="007420EA">
        <w:rPr>
          <w:rFonts w:ascii="Arial" w:hAnsi="Arial" w:cs="Arial"/>
        </w:rPr>
        <w:t xml:space="preserve">de </w:t>
      </w:r>
      <w:r>
        <w:rPr>
          <w:rFonts w:ascii="Arial" w:hAnsi="Arial" w:cs="Arial"/>
        </w:rPr>
        <w:t xml:space="preserve">gemeente </w:t>
      </w:r>
      <w:r w:rsidRPr="007420EA">
        <w:rPr>
          <w:rFonts w:ascii="Arial" w:hAnsi="Arial" w:cs="Arial"/>
        </w:rPr>
        <w:t>raad voor te stellen het bestemmingsplan Laan van Brabant 65 vast te stellen en tevens geen exploitatieplan, als bedoeld in artikel 6.12 Wet ruimtelijke ordening, vast te stellen.</w:t>
      </w:r>
    </w:p>
    <w:p w14:paraId="064EF77D" w14:textId="09A586F6" w:rsidR="007420EA" w:rsidRPr="007420EA" w:rsidRDefault="007420EA" w:rsidP="007420EA">
      <w:pPr>
        <w:rPr>
          <w:rFonts w:ascii="Arial" w:hAnsi="Arial" w:cs="Arial"/>
        </w:rPr>
      </w:pPr>
      <w:r w:rsidRPr="007420EA">
        <w:rPr>
          <w:rFonts w:ascii="Arial" w:hAnsi="Arial" w:cs="Arial"/>
        </w:rPr>
        <w:t>Het beoogd resultaat is om op de locatie aan de Laan van Brabant 65 te Roosendaal drie grondgebonden, vrijstaande koopwoningen te ontwikkelen. Om het initiatief mogelijk te maken, is een partiële herziening van het bestemmingsplan noodzakelijk.</w:t>
      </w:r>
    </w:p>
    <w:p w14:paraId="50CD3B76" w14:textId="6C6F00FF" w:rsidR="009300CE" w:rsidRPr="007420EA" w:rsidRDefault="009300CE" w:rsidP="00D95310">
      <w:pPr>
        <w:rPr>
          <w:rFonts w:ascii="Arial" w:hAnsi="Arial" w:cs="Arial"/>
          <w:b/>
          <w:bCs/>
        </w:rPr>
      </w:pPr>
    </w:p>
    <w:p w14:paraId="4BF871DF" w14:textId="3E0A60F2" w:rsidR="000D0591" w:rsidRPr="00D8063E" w:rsidRDefault="007A68C5" w:rsidP="00A76C15">
      <w:pPr>
        <w:rPr>
          <w:rFonts w:ascii="Arial" w:hAnsi="Arial" w:cs="Arial"/>
          <w:b/>
          <w:sz w:val="28"/>
          <w:szCs w:val="28"/>
        </w:rPr>
      </w:pPr>
      <w:r>
        <w:rPr>
          <w:rFonts w:ascii="Helvetica" w:hAnsi="Helvetica"/>
          <w:noProof/>
        </w:rPr>
        <mc:AlternateContent>
          <mc:Choice Requires="wps">
            <w:drawing>
              <wp:inline distT="0" distB="0" distL="0" distR="0" wp14:anchorId="4BF871E3" wp14:editId="2E43EEF2">
                <wp:extent cx="6665595" cy="1036320"/>
                <wp:effectExtent l="0" t="0" r="1905" b="50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EAE2E" w14:textId="77777777" w:rsidR="00BC5687" w:rsidRDefault="00BC5687" w:rsidP="00670AA4">
                            <w:pPr>
                              <w:pBdr>
                                <w:bottom w:val="single" w:sz="4" w:space="1" w:color="auto"/>
                              </w:pBdr>
                              <w:rPr>
                                <w:rFonts w:ascii="Arial" w:hAnsi="Arial" w:cs="Arial"/>
                                <w:b/>
                                <w:color w:val="000000"/>
                              </w:rPr>
                            </w:pPr>
                          </w:p>
                          <w:p w14:paraId="3DFB97C2" w14:textId="77777777" w:rsidR="003B22F0" w:rsidRDefault="003B22F0" w:rsidP="000D0591">
                            <w:pPr>
                              <w:rPr>
                                <w:rFonts w:ascii="Arial" w:hAnsi="Arial" w:cs="Arial"/>
                                <w:b/>
                                <w:color w:val="000000"/>
                              </w:rPr>
                            </w:pPr>
                          </w:p>
                          <w:p w14:paraId="4BF8720B" w14:textId="7F0355B2" w:rsidR="004C5148" w:rsidRDefault="008C1D39" w:rsidP="000D0591">
                            <w:pPr>
                              <w:rPr>
                                <w:rFonts w:ascii="Arial" w:hAnsi="Arial" w:cs="Arial"/>
                                <w:b/>
                                <w:bCs/>
                                <w:color w:val="000000"/>
                              </w:rPr>
                            </w:pPr>
                            <w:r w:rsidRPr="006C3866">
                              <w:rPr>
                                <w:rFonts w:ascii="Arial" w:hAnsi="Arial" w:cs="Arial"/>
                                <w:b/>
                                <w:color w:val="000000"/>
                              </w:rPr>
                              <w:t>Voor meer informatie:</w:t>
                            </w:r>
                            <w:r w:rsidRPr="006C3866">
                              <w:rPr>
                                <w:rFonts w:ascii="Arial" w:hAnsi="Arial" w:cs="Arial"/>
                                <w:b/>
                                <w:bCs/>
                                <w:color w:val="000000"/>
                              </w:rPr>
                              <w:t xml:space="preserve"> </w:t>
                            </w:r>
                          </w:p>
                          <w:p w14:paraId="4BF8720C" w14:textId="77777777" w:rsidR="008C1D39" w:rsidRDefault="008C1D39" w:rsidP="000D0591">
                            <w:pPr>
                              <w:rPr>
                                <w:rFonts w:ascii="Arial" w:hAnsi="Arial" w:cs="Arial"/>
                                <w:snapToGrid/>
                              </w:rPr>
                            </w:pPr>
                            <w:r>
                              <w:rPr>
                                <w:rFonts w:ascii="Arial" w:hAnsi="Arial" w:cs="Arial"/>
                                <w:snapToGrid/>
                              </w:rPr>
                              <w:t xml:space="preserve">Team Communicatie | Gemeente Roosendaal | Postbus 5000 | 4700 KA Roosendaal </w:t>
                            </w:r>
                          </w:p>
                          <w:p w14:paraId="4BF8720E" w14:textId="58D2E198" w:rsidR="008C1D39" w:rsidRPr="00BC5687" w:rsidRDefault="008C1D39" w:rsidP="000D0591">
                            <w:pPr>
                              <w:rPr>
                                <w:rFonts w:ascii="Arial" w:hAnsi="Arial" w:cs="Arial"/>
                                <w:snapToGrid/>
                              </w:rPr>
                            </w:pPr>
                            <w:r>
                              <w:rPr>
                                <w:rFonts w:ascii="Arial" w:hAnsi="Arial" w:cs="Arial"/>
                                <w:snapToGrid/>
                              </w:rPr>
                              <w:t xml:space="preserve">| (0165) 579 222 | </w:t>
                            </w:r>
                            <w:hyperlink r:id="rId17" w:history="1">
                              <w:r w:rsidRPr="00E8269E">
                                <w:rPr>
                                  <w:rStyle w:val="Hyperlink"/>
                                  <w:rFonts w:ascii="Arial" w:hAnsi="Arial" w:cs="Arial"/>
                                  <w:snapToGrid/>
                                </w:rPr>
                                <w:t>communicatie@roosendaal.nl</w:t>
                              </w:r>
                            </w:hyperlink>
                            <w:r>
                              <w:rPr>
                                <w:rFonts w:ascii="Arial" w:hAnsi="Arial" w:cs="Arial"/>
                                <w:snapToGrid/>
                              </w:rPr>
                              <w:t xml:space="preserve">  </w:t>
                            </w:r>
                          </w:p>
                        </w:txbxContent>
                      </wps:txbx>
                      <wps:bodyPr rot="0" vert="horz" wrap="square" lIns="91440" tIns="45720" rIns="91440" bIns="45720" anchor="t" anchorCtr="0" upright="1">
                        <a:noAutofit/>
                      </wps:bodyPr>
                    </wps:wsp>
                  </a:graphicData>
                </a:graphic>
              </wp:inline>
            </w:drawing>
          </mc:Choice>
          <mc:Fallback>
            <w:pict>
              <v:shapetype w14:anchorId="4BF871E3" id="_x0000_t202" coordsize="21600,21600" o:spt="202" path="m,l,21600r21600,l21600,xe">
                <v:stroke joinstyle="miter"/>
                <v:path gradientshapeok="t" o:connecttype="rect"/>
              </v:shapetype>
              <v:shape id="Text Box 2" o:spid="_x0000_s1026" type="#_x0000_t202" style="width:524.85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" stroked="f">
                <v:textbox>
                  <w:txbxContent>
                    <w:p w14:paraId="754EAE2E" w14:textId="77777777" w:rsidR="00BC5687" w:rsidRDefault="00BC5687" w:rsidP="00670AA4">
                      <w:pPr>
                        <w:pBdr>
                          <w:bottom w:val="single" w:sz="4" w:space="1" w:color="auto"/>
                        </w:pBdr>
                        <w:rPr>
                          <w:rFonts w:ascii="Arial" w:hAnsi="Arial" w:cs="Arial"/>
                          <w:b/>
                          <w:color w:val="000000"/>
                        </w:rPr>
                      </w:pPr>
                    </w:p>
                    <w:p w14:paraId="3DFB97C2" w14:textId="77777777" w:rsidR="003B22F0" w:rsidRDefault="003B22F0" w:rsidP="000D0591">
                      <w:pPr>
                        <w:rPr>
                          <w:rFonts w:ascii="Arial" w:hAnsi="Arial" w:cs="Arial"/>
                          <w:b/>
                          <w:color w:val="000000"/>
                        </w:rPr>
                      </w:pPr>
                    </w:p>
                    <w:p w14:paraId="4BF8720B" w14:textId="7F0355B2" w:rsidR="004C5148" w:rsidRDefault="008C1D39" w:rsidP="000D0591">
                      <w:pPr>
                        <w:rPr>
                          <w:rFonts w:ascii="Arial" w:hAnsi="Arial" w:cs="Arial"/>
                          <w:b/>
                          <w:bCs/>
                          <w:color w:val="000000"/>
                        </w:rPr>
                      </w:pPr>
                      <w:r w:rsidRPr="006C3866">
                        <w:rPr>
                          <w:rFonts w:ascii="Arial" w:hAnsi="Arial" w:cs="Arial"/>
                          <w:b/>
                          <w:color w:val="000000"/>
                        </w:rPr>
                        <w:t>Voor meer informatie:</w:t>
                      </w:r>
                      <w:r w:rsidRPr="006C3866">
                        <w:rPr>
                          <w:rFonts w:ascii="Arial" w:hAnsi="Arial" w:cs="Arial"/>
                          <w:b/>
                          <w:bCs/>
                          <w:color w:val="000000"/>
                        </w:rPr>
                        <w:t xml:space="preserve"> </w:t>
                      </w:r>
                    </w:p>
                    <w:p w14:paraId="4BF8720C" w14:textId="77777777" w:rsidR="008C1D39" w:rsidRDefault="008C1D39" w:rsidP="000D0591">
                      <w:pPr>
                        <w:rPr>
                          <w:rFonts w:ascii="Arial" w:hAnsi="Arial" w:cs="Arial"/>
                          <w:snapToGrid/>
                        </w:rPr>
                      </w:pPr>
                      <w:r>
                        <w:rPr>
                          <w:rFonts w:ascii="Arial" w:hAnsi="Arial" w:cs="Arial"/>
                          <w:snapToGrid/>
                        </w:rPr>
                        <w:t xml:space="preserve">Team Communicatie | Gemeente Roosendaal | Postbus 5000 | 4700 KA Roosendaal </w:t>
                      </w:r>
                    </w:p>
                    <w:p w14:paraId="4BF8720E" w14:textId="58D2E198" w:rsidR="008C1D39" w:rsidRPr="00BC5687" w:rsidRDefault="008C1D39" w:rsidP="000D0591">
                      <w:pPr>
                        <w:rPr>
                          <w:rFonts w:ascii="Arial" w:hAnsi="Arial" w:cs="Arial"/>
                          <w:snapToGrid/>
                        </w:rPr>
                      </w:pPr>
                      <w:r>
                        <w:rPr>
                          <w:rFonts w:ascii="Arial" w:hAnsi="Arial" w:cs="Arial"/>
                          <w:snapToGrid/>
                        </w:rPr>
                        <w:t xml:space="preserve">| (0165) 579 222 | </w:t>
                      </w:r>
                      <w:hyperlink r:id="rId18" w:history="1">
                        <w:r w:rsidRPr="00E8269E">
                          <w:rPr>
                            <w:rStyle w:val="Hyperlink"/>
                            <w:rFonts w:ascii="Arial" w:hAnsi="Arial" w:cs="Arial"/>
                            <w:snapToGrid/>
                          </w:rPr>
                          <w:t>communicatie@roosendaal.nl</w:t>
                        </w:r>
                      </w:hyperlink>
                      <w:r>
                        <w:rPr>
                          <w:rFonts w:ascii="Arial" w:hAnsi="Arial" w:cs="Arial"/>
                          <w:snapToGrid/>
                        </w:rPr>
                        <w:t xml:space="preserve">  </w:t>
                      </w:r>
                    </w:p>
                  </w:txbxContent>
                </v:textbox>
                <w10:anchorlock/>
              </v:shape>
            </w:pict>
          </mc:Fallback>
        </mc:AlternateContent>
      </w:r>
    </w:p>
    <w:sectPr w:rsidR="000D0591" w:rsidRPr="00D8063E" w:rsidSect="00811761">
      <w:headerReference w:type="default" r:id="rId19"/>
      <w:footerReference w:type="default" r:id="rId20"/>
      <w:endnotePr>
        <w:numFmt w:val="decimal"/>
      </w:endnotePr>
      <w:type w:val="continuous"/>
      <w:pgSz w:w="11906" w:h="16838"/>
      <w:pgMar w:top="850" w:right="1134" w:bottom="567" w:left="1134" w:header="851" w:footer="851" w:gutter="0"/>
      <w:paperSrc w:first="259" w:other="259"/>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D53C" w14:textId="77777777" w:rsidR="003D5DA5" w:rsidRDefault="003D5DA5" w:rsidP="003F30B0">
      <w:r>
        <w:separator/>
      </w:r>
    </w:p>
  </w:endnote>
  <w:endnote w:type="continuationSeparator" w:id="0">
    <w:p w14:paraId="7CB001E1" w14:textId="77777777" w:rsidR="003D5DA5" w:rsidRDefault="003D5DA5" w:rsidP="003F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71F3" w14:textId="77777777" w:rsidR="008C1D39" w:rsidRDefault="003D393B">
    <w:pPr>
      <w:pStyle w:val="Voettekst"/>
      <w:framePr w:wrap="around" w:vAnchor="text" w:hAnchor="margin" w:xAlign="right" w:y="1"/>
      <w:rPr>
        <w:rStyle w:val="Paginanummer"/>
      </w:rPr>
    </w:pPr>
    <w:r>
      <w:rPr>
        <w:rStyle w:val="Paginanummer"/>
      </w:rPr>
      <w:fldChar w:fldCharType="begin"/>
    </w:r>
    <w:r w:rsidR="008C1D39">
      <w:rPr>
        <w:rStyle w:val="Paginanummer"/>
      </w:rPr>
      <w:instrText xml:space="preserve">PAGE  </w:instrText>
    </w:r>
    <w:r>
      <w:rPr>
        <w:rStyle w:val="Paginanummer"/>
      </w:rPr>
      <w:fldChar w:fldCharType="end"/>
    </w:r>
  </w:p>
  <w:p w14:paraId="4BF871F4" w14:textId="77777777" w:rsidR="008C1D39" w:rsidRDefault="008C1D3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71F5" w14:textId="77777777" w:rsidR="008C1D39" w:rsidRPr="0045622A" w:rsidRDefault="008C1D39">
    <w:pPr>
      <w:spacing w:before="140" w:line="100" w:lineRule="exact"/>
      <w:ind w:right="360"/>
      <w:rPr>
        <w:rFonts w:ascii="Arial" w:hAnsi="Arial" w:cs="Arial"/>
        <w:sz w:val="10"/>
      </w:rPr>
    </w:pPr>
  </w:p>
  <w:p w14:paraId="4BF871F6" w14:textId="77777777" w:rsidR="008C1D39" w:rsidRPr="0045622A" w:rsidRDefault="008C1D39">
    <w:pPr>
      <w:tabs>
        <w:tab w:val="left" w:pos="-1440"/>
        <w:tab w:val="left" w:pos="-720"/>
      </w:tabs>
      <w:jc w:val="both"/>
      <w:rPr>
        <w:rFonts w:ascii="Arial" w:hAnsi="Arial" w:cs="Arial"/>
        <w:sz w:val="24"/>
      </w:rPr>
    </w:pPr>
  </w:p>
  <w:p w14:paraId="4BF871F7" w14:textId="77777777" w:rsidR="008C1D39" w:rsidRPr="0045622A" w:rsidRDefault="008C1D39">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7203" w14:textId="77777777" w:rsidR="008C1D39" w:rsidRDefault="003D393B">
    <w:pPr>
      <w:pStyle w:val="Voettekst"/>
      <w:framePr w:wrap="around" w:vAnchor="text" w:hAnchor="margin" w:xAlign="right" w:y="1"/>
      <w:rPr>
        <w:rStyle w:val="Paginanummer"/>
      </w:rPr>
    </w:pPr>
    <w:r>
      <w:rPr>
        <w:rStyle w:val="Paginanummer"/>
      </w:rPr>
      <w:fldChar w:fldCharType="begin"/>
    </w:r>
    <w:r w:rsidR="008C1D39">
      <w:rPr>
        <w:rStyle w:val="Paginanummer"/>
      </w:rPr>
      <w:instrText xml:space="preserve">PAGE  </w:instrText>
    </w:r>
    <w:r>
      <w:rPr>
        <w:rStyle w:val="Pagina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7204" w14:textId="77777777" w:rsidR="008C1D39" w:rsidRPr="00CC5EAE" w:rsidRDefault="008C1D39" w:rsidP="00F54D89">
    <w:pPr>
      <w:pBdr>
        <w:bottom w:val="single" w:sz="12" w:space="0" w:color="auto"/>
      </w:pBdr>
      <w:tabs>
        <w:tab w:val="left" w:pos="1134"/>
        <w:tab w:val="left" w:pos="7370"/>
      </w:tabs>
      <w:jc w:val="both"/>
      <w:rPr>
        <w:rFonts w:ascii="Arial" w:hAnsi="Arial" w:cs="Arial"/>
        <w:color w:val="FFFFFF"/>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7206" w14:textId="77777777" w:rsidR="008C1D39" w:rsidRDefault="008C1D39">
    <w:pPr>
      <w:spacing w:before="140" w:line="100" w:lineRule="exact"/>
      <w:rPr>
        <w:sz w:val="10"/>
      </w:rPr>
    </w:pPr>
  </w:p>
  <w:p w14:paraId="4BF87207" w14:textId="77777777" w:rsidR="008C1D39" w:rsidRDefault="008C1D39">
    <w:pPr>
      <w:tabs>
        <w:tab w:val="left" w:pos="1134"/>
        <w:tab w:val="left" w:pos="7370"/>
      </w:tabs>
      <w:jc w:val="both"/>
      <w:rPr>
        <w:sz w:val="24"/>
      </w:rPr>
    </w:pPr>
  </w:p>
  <w:p w14:paraId="4BF87208" w14:textId="77777777" w:rsidR="008C1D39" w:rsidRDefault="008C1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F5BC" w14:textId="77777777" w:rsidR="003D5DA5" w:rsidRDefault="003D5DA5" w:rsidP="003F30B0">
      <w:r>
        <w:separator/>
      </w:r>
    </w:p>
  </w:footnote>
  <w:footnote w:type="continuationSeparator" w:id="0">
    <w:p w14:paraId="0E81C6E6" w14:textId="77777777" w:rsidR="003D5DA5" w:rsidRDefault="003D5DA5" w:rsidP="003F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5173"/>
      <w:gridCol w:w="5103"/>
    </w:tblGrid>
    <w:tr w:rsidR="008C1D39" w:rsidRPr="0045622A" w14:paraId="4BF871EB" w14:textId="77777777">
      <w:trPr>
        <w:cantSplit/>
        <w:trHeight w:hRule="exact" w:val="360"/>
      </w:trPr>
      <w:tc>
        <w:tcPr>
          <w:tcW w:w="5173" w:type="dxa"/>
          <w:vMerge w:val="restart"/>
        </w:tcPr>
        <w:p w14:paraId="4BF871E8" w14:textId="474E9A78" w:rsidR="008C1D39" w:rsidRPr="0045622A" w:rsidRDefault="007A68C5">
          <w:pPr>
            <w:tabs>
              <w:tab w:val="left" w:pos="-1440"/>
              <w:tab w:val="left" w:pos="-720"/>
            </w:tabs>
            <w:jc w:val="center"/>
            <w:rPr>
              <w:rFonts w:ascii="Arial" w:hAnsi="Arial" w:cs="Arial"/>
              <w:spacing w:val="-2"/>
            </w:rPr>
          </w:pPr>
          <w:r>
            <w:rPr>
              <w:rFonts w:ascii="Arial" w:hAnsi="Arial" w:cs="Arial"/>
              <w:noProof/>
              <w:snapToGrid/>
              <w:spacing w:val="-2"/>
            </w:rPr>
            <w:drawing>
              <wp:inline distT="0" distB="0" distL="0" distR="0" wp14:anchorId="4BF87209" wp14:editId="2A061B35">
                <wp:extent cx="3086100" cy="1028700"/>
                <wp:effectExtent l="0" t="0" r="0" b="0"/>
                <wp:docPr id="1" name="Afbeelding 1" descr="Gemeentelogo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emeentelogo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1028700"/>
                        </a:xfrm>
                        <a:prstGeom prst="rect">
                          <a:avLst/>
                        </a:prstGeom>
                        <a:noFill/>
                        <a:ln>
                          <a:noFill/>
                        </a:ln>
                      </pic:spPr>
                    </pic:pic>
                  </a:graphicData>
                </a:graphic>
              </wp:inline>
            </w:drawing>
          </w:r>
        </w:p>
        <w:p w14:paraId="4BF871E9" w14:textId="77777777" w:rsidR="008C1D39" w:rsidRPr="0045622A" w:rsidRDefault="008C1D39">
          <w:pPr>
            <w:tabs>
              <w:tab w:val="left" w:pos="-1440"/>
              <w:tab w:val="left" w:pos="-720"/>
            </w:tabs>
            <w:jc w:val="center"/>
            <w:rPr>
              <w:rFonts w:ascii="Arial" w:hAnsi="Arial" w:cs="Arial"/>
              <w:spacing w:val="-2"/>
              <w:sz w:val="56"/>
            </w:rPr>
          </w:pPr>
        </w:p>
      </w:tc>
      <w:tc>
        <w:tcPr>
          <w:tcW w:w="5103" w:type="dxa"/>
          <w:shd w:val="clear" w:color="auto" w:fill="000000"/>
        </w:tcPr>
        <w:p w14:paraId="4BF871EA" w14:textId="77777777" w:rsidR="008C1D39" w:rsidRPr="0045622A" w:rsidRDefault="008C1D39" w:rsidP="00F54D89">
          <w:pPr>
            <w:tabs>
              <w:tab w:val="left" w:pos="-1440"/>
              <w:tab w:val="left" w:pos="-720"/>
            </w:tabs>
            <w:spacing w:before="80"/>
            <w:jc w:val="center"/>
            <w:rPr>
              <w:rFonts w:ascii="Arial" w:hAnsi="Arial" w:cs="Arial"/>
              <w:b/>
              <w:color w:val="FFFFFF"/>
              <w:spacing w:val="-2"/>
              <w:sz w:val="22"/>
            </w:rPr>
          </w:pPr>
          <w:r>
            <w:rPr>
              <w:rFonts w:ascii="Arial" w:hAnsi="Arial" w:cs="Arial"/>
              <w:b/>
              <w:color w:val="FFFFFF"/>
              <w:spacing w:val="-2"/>
              <w:sz w:val="22"/>
            </w:rPr>
            <w:t>Openbare besluitenlijst</w:t>
          </w:r>
        </w:p>
      </w:tc>
    </w:tr>
    <w:tr w:rsidR="008C1D39" w:rsidRPr="0045622A" w14:paraId="4BF871EE" w14:textId="77777777">
      <w:trPr>
        <w:cantSplit/>
        <w:trHeight w:hRule="exact" w:val="360"/>
      </w:trPr>
      <w:tc>
        <w:tcPr>
          <w:tcW w:w="5173" w:type="dxa"/>
          <w:vMerge/>
        </w:tcPr>
        <w:p w14:paraId="4BF871EC" w14:textId="77777777" w:rsidR="008C1D39" w:rsidRPr="0045622A" w:rsidRDefault="008C1D39">
          <w:pPr>
            <w:tabs>
              <w:tab w:val="left" w:pos="-1440"/>
              <w:tab w:val="left" w:pos="-720"/>
            </w:tabs>
            <w:jc w:val="both"/>
            <w:rPr>
              <w:rFonts w:ascii="Arial" w:hAnsi="Arial" w:cs="Arial"/>
              <w:spacing w:val="-2"/>
            </w:rPr>
          </w:pPr>
        </w:p>
      </w:tc>
      <w:tc>
        <w:tcPr>
          <w:tcW w:w="5103" w:type="dxa"/>
        </w:tcPr>
        <w:p w14:paraId="4BF871ED" w14:textId="77777777" w:rsidR="008C1D39" w:rsidRPr="0045622A" w:rsidRDefault="008C1D39">
          <w:pPr>
            <w:tabs>
              <w:tab w:val="left" w:pos="-1440"/>
              <w:tab w:val="left" w:pos="-720"/>
            </w:tabs>
            <w:spacing w:before="120" w:after="54"/>
            <w:jc w:val="right"/>
            <w:rPr>
              <w:rFonts w:ascii="Arial" w:hAnsi="Arial" w:cs="Arial"/>
              <w:b/>
              <w:spacing w:val="-2"/>
              <w:sz w:val="22"/>
            </w:rPr>
          </w:pPr>
          <w:bookmarkStart w:id="0" w:name="bkmSector"/>
          <w:bookmarkEnd w:id="0"/>
        </w:p>
      </w:tc>
    </w:tr>
    <w:tr w:rsidR="008C1D39" w:rsidRPr="0045622A" w14:paraId="4BF871F1" w14:textId="77777777">
      <w:trPr>
        <w:cantSplit/>
        <w:trHeight w:hRule="exact" w:val="920"/>
      </w:trPr>
      <w:tc>
        <w:tcPr>
          <w:tcW w:w="5173" w:type="dxa"/>
          <w:vMerge/>
        </w:tcPr>
        <w:p w14:paraId="4BF871EF" w14:textId="77777777" w:rsidR="008C1D39" w:rsidRPr="0045622A" w:rsidRDefault="008C1D39">
          <w:pPr>
            <w:tabs>
              <w:tab w:val="left" w:pos="-1440"/>
              <w:tab w:val="left" w:pos="-720"/>
            </w:tabs>
            <w:jc w:val="both"/>
            <w:rPr>
              <w:rFonts w:ascii="Arial" w:hAnsi="Arial" w:cs="Arial"/>
              <w:spacing w:val="-2"/>
            </w:rPr>
          </w:pPr>
        </w:p>
      </w:tc>
      <w:tc>
        <w:tcPr>
          <w:tcW w:w="5103" w:type="dxa"/>
        </w:tcPr>
        <w:p w14:paraId="4BF871F0" w14:textId="77777777" w:rsidR="008C1D39" w:rsidRPr="0045622A" w:rsidRDefault="008C1D39">
          <w:pPr>
            <w:tabs>
              <w:tab w:val="left" w:pos="-1440"/>
              <w:tab w:val="left" w:pos="-720"/>
            </w:tabs>
            <w:spacing w:before="120" w:after="54"/>
            <w:jc w:val="right"/>
            <w:rPr>
              <w:rFonts w:ascii="Arial" w:hAnsi="Arial" w:cs="Arial"/>
              <w:b/>
              <w:spacing w:val="-2"/>
              <w:sz w:val="22"/>
            </w:rPr>
          </w:pPr>
          <w:bookmarkStart w:id="1" w:name="bkmAfdeling"/>
          <w:bookmarkEnd w:id="1"/>
        </w:p>
      </w:tc>
    </w:tr>
  </w:tbl>
  <w:p w14:paraId="4BF871F2" w14:textId="77777777" w:rsidR="008C1D39" w:rsidRPr="0045622A" w:rsidRDefault="008C1D39">
    <w:pPr>
      <w:tabs>
        <w:tab w:val="left" w:pos="-1440"/>
        <w:tab w:val="left" w:pos="-720"/>
      </w:tabs>
      <w:jc w:val="both"/>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5173"/>
      <w:gridCol w:w="5103"/>
    </w:tblGrid>
    <w:tr w:rsidR="008C1D39" w:rsidRPr="0045622A" w14:paraId="4BF871FB" w14:textId="77777777">
      <w:trPr>
        <w:cantSplit/>
        <w:trHeight w:hRule="exact" w:val="360"/>
      </w:trPr>
      <w:tc>
        <w:tcPr>
          <w:tcW w:w="5173" w:type="dxa"/>
          <w:vMerge w:val="restart"/>
        </w:tcPr>
        <w:p w14:paraId="4BF871F8" w14:textId="0BA38204" w:rsidR="008C1D39" w:rsidRPr="0045622A" w:rsidRDefault="007A68C5">
          <w:pPr>
            <w:tabs>
              <w:tab w:val="left" w:pos="-1440"/>
              <w:tab w:val="left" w:pos="-720"/>
            </w:tabs>
            <w:jc w:val="center"/>
            <w:rPr>
              <w:rFonts w:ascii="Arial" w:hAnsi="Arial" w:cs="Arial"/>
              <w:spacing w:val="-2"/>
            </w:rPr>
          </w:pPr>
          <w:r>
            <w:rPr>
              <w:rFonts w:ascii="Arial" w:hAnsi="Arial" w:cs="Arial"/>
              <w:noProof/>
              <w:snapToGrid/>
              <w:spacing w:val="-2"/>
            </w:rPr>
            <w:drawing>
              <wp:inline distT="0" distB="0" distL="0" distR="0" wp14:anchorId="4BF8720A" wp14:editId="4B6F65DC">
                <wp:extent cx="3086100" cy="1028700"/>
                <wp:effectExtent l="0" t="0" r="0" b="0"/>
                <wp:docPr id="2" name="Afbeelding 2" descr="Gemeentelogo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entelogo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1028700"/>
                        </a:xfrm>
                        <a:prstGeom prst="rect">
                          <a:avLst/>
                        </a:prstGeom>
                        <a:noFill/>
                        <a:ln>
                          <a:noFill/>
                        </a:ln>
                      </pic:spPr>
                    </pic:pic>
                  </a:graphicData>
                </a:graphic>
              </wp:inline>
            </w:drawing>
          </w:r>
        </w:p>
        <w:p w14:paraId="4BF871F9" w14:textId="77777777" w:rsidR="008C1D39" w:rsidRPr="0045622A" w:rsidRDefault="008C1D39">
          <w:pPr>
            <w:tabs>
              <w:tab w:val="left" w:pos="-1440"/>
              <w:tab w:val="left" w:pos="-720"/>
            </w:tabs>
            <w:jc w:val="center"/>
            <w:rPr>
              <w:rFonts w:ascii="Arial" w:hAnsi="Arial" w:cs="Arial"/>
              <w:spacing w:val="-2"/>
              <w:sz w:val="56"/>
            </w:rPr>
          </w:pPr>
        </w:p>
      </w:tc>
      <w:tc>
        <w:tcPr>
          <w:tcW w:w="5103" w:type="dxa"/>
          <w:shd w:val="clear" w:color="auto" w:fill="000000"/>
        </w:tcPr>
        <w:p w14:paraId="4BF871FA" w14:textId="77777777" w:rsidR="008C1D39" w:rsidRPr="0045622A" w:rsidRDefault="003F2C88" w:rsidP="00F54D89">
          <w:pPr>
            <w:tabs>
              <w:tab w:val="left" w:pos="-1440"/>
              <w:tab w:val="left" w:pos="-720"/>
            </w:tabs>
            <w:spacing w:before="80"/>
            <w:jc w:val="center"/>
            <w:rPr>
              <w:rFonts w:ascii="Arial" w:hAnsi="Arial" w:cs="Arial"/>
              <w:b/>
              <w:color w:val="FFFFFF"/>
              <w:spacing w:val="-2"/>
              <w:sz w:val="22"/>
            </w:rPr>
          </w:pPr>
          <w:r w:rsidRPr="0045622A">
            <w:rPr>
              <w:rFonts w:ascii="Arial" w:hAnsi="Arial" w:cs="Arial"/>
              <w:b/>
              <w:color w:val="FFFFFF"/>
              <w:spacing w:val="-2"/>
              <w:sz w:val="22"/>
            </w:rPr>
            <w:t>Persbericht</w:t>
          </w:r>
        </w:p>
      </w:tc>
    </w:tr>
    <w:tr w:rsidR="008C1D39" w:rsidRPr="0045622A" w14:paraId="4BF871FE" w14:textId="77777777">
      <w:trPr>
        <w:cantSplit/>
        <w:trHeight w:hRule="exact" w:val="360"/>
      </w:trPr>
      <w:tc>
        <w:tcPr>
          <w:tcW w:w="5173" w:type="dxa"/>
          <w:vMerge/>
        </w:tcPr>
        <w:p w14:paraId="4BF871FC" w14:textId="77777777" w:rsidR="008C1D39" w:rsidRPr="0045622A" w:rsidRDefault="008C1D39">
          <w:pPr>
            <w:tabs>
              <w:tab w:val="left" w:pos="-1440"/>
              <w:tab w:val="left" w:pos="-720"/>
            </w:tabs>
            <w:jc w:val="both"/>
            <w:rPr>
              <w:rFonts w:ascii="Arial" w:hAnsi="Arial" w:cs="Arial"/>
              <w:spacing w:val="-2"/>
            </w:rPr>
          </w:pPr>
        </w:p>
      </w:tc>
      <w:tc>
        <w:tcPr>
          <w:tcW w:w="5103" w:type="dxa"/>
        </w:tcPr>
        <w:p w14:paraId="4BF871FD" w14:textId="77777777" w:rsidR="008C1D39" w:rsidRPr="0045622A" w:rsidRDefault="008C1D39">
          <w:pPr>
            <w:tabs>
              <w:tab w:val="left" w:pos="-1440"/>
              <w:tab w:val="left" w:pos="-720"/>
            </w:tabs>
            <w:spacing w:before="120" w:after="54"/>
            <w:jc w:val="right"/>
            <w:rPr>
              <w:rFonts w:ascii="Arial" w:hAnsi="Arial" w:cs="Arial"/>
              <w:b/>
              <w:spacing w:val="-2"/>
              <w:sz w:val="22"/>
            </w:rPr>
          </w:pPr>
        </w:p>
      </w:tc>
    </w:tr>
    <w:tr w:rsidR="008C1D39" w:rsidRPr="0045622A" w14:paraId="4BF87201" w14:textId="77777777">
      <w:trPr>
        <w:cantSplit/>
        <w:trHeight w:hRule="exact" w:val="920"/>
      </w:trPr>
      <w:tc>
        <w:tcPr>
          <w:tcW w:w="5173" w:type="dxa"/>
          <w:vMerge/>
        </w:tcPr>
        <w:p w14:paraId="4BF871FF" w14:textId="77777777" w:rsidR="008C1D39" w:rsidRPr="0045622A" w:rsidRDefault="008C1D39">
          <w:pPr>
            <w:tabs>
              <w:tab w:val="left" w:pos="-1440"/>
              <w:tab w:val="left" w:pos="-720"/>
            </w:tabs>
            <w:jc w:val="both"/>
            <w:rPr>
              <w:rFonts w:ascii="Arial" w:hAnsi="Arial" w:cs="Arial"/>
              <w:spacing w:val="-2"/>
            </w:rPr>
          </w:pPr>
        </w:p>
      </w:tc>
      <w:tc>
        <w:tcPr>
          <w:tcW w:w="5103" w:type="dxa"/>
        </w:tcPr>
        <w:p w14:paraId="4BF87200" w14:textId="77777777" w:rsidR="008C1D39" w:rsidRPr="0045622A" w:rsidRDefault="008C1D39">
          <w:pPr>
            <w:tabs>
              <w:tab w:val="left" w:pos="-1440"/>
              <w:tab w:val="left" w:pos="-720"/>
            </w:tabs>
            <w:spacing w:before="120" w:after="54"/>
            <w:jc w:val="right"/>
            <w:rPr>
              <w:rFonts w:ascii="Arial" w:hAnsi="Arial" w:cs="Arial"/>
              <w:b/>
              <w:spacing w:val="-2"/>
              <w:sz w:val="22"/>
            </w:rPr>
          </w:pPr>
        </w:p>
      </w:tc>
    </w:tr>
  </w:tbl>
  <w:p w14:paraId="4BF87202" w14:textId="77777777" w:rsidR="008C1D39" w:rsidRPr="0045622A" w:rsidRDefault="008C1D39">
    <w:pPr>
      <w:tabs>
        <w:tab w:val="left" w:pos="-1440"/>
        <w:tab w:val="left" w:pos="-720"/>
      </w:tabs>
      <w:jc w:val="both"/>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7205" w14:textId="77777777" w:rsidR="008C1D39" w:rsidRDefault="008C1D39">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2CD"/>
    <w:multiLevelType w:val="hybridMultilevel"/>
    <w:tmpl w:val="EB38408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E5A4143"/>
    <w:multiLevelType w:val="hybridMultilevel"/>
    <w:tmpl w:val="EE26A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94220"/>
    <w:multiLevelType w:val="hybridMultilevel"/>
    <w:tmpl w:val="9412DC86"/>
    <w:lvl w:ilvl="0" w:tplc="51DCD2FC">
      <w:start w:val="1"/>
      <w:numFmt w:val="decimal"/>
      <w:lvlText w:val="%1)"/>
      <w:lvlJc w:val="left"/>
      <w:pPr>
        <w:ind w:left="980" w:hanging="6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340B24"/>
    <w:multiLevelType w:val="multilevel"/>
    <w:tmpl w:val="4C1EB250"/>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4B7FCB"/>
    <w:multiLevelType w:val="hybridMultilevel"/>
    <w:tmpl w:val="32AC6BDE"/>
    <w:lvl w:ilvl="0" w:tplc="A280914A">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5A1EA2"/>
    <w:multiLevelType w:val="hybridMultilevel"/>
    <w:tmpl w:val="C6D8E3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AB0DC9"/>
    <w:multiLevelType w:val="multilevel"/>
    <w:tmpl w:val="F078D39C"/>
    <w:lvl w:ilvl="0">
      <w:start w:val="1"/>
      <w:numFmt w:val="decimal"/>
      <w:lvlText w:val="%1."/>
      <w:lvlJc w:val="left"/>
      <w:pPr>
        <w:tabs>
          <w:tab w:val="num" w:pos="576"/>
        </w:tabs>
        <w:ind w:left="576" w:hanging="57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78C4BD9"/>
    <w:multiLevelType w:val="hybridMultilevel"/>
    <w:tmpl w:val="A8205062"/>
    <w:lvl w:ilvl="0" w:tplc="E6E470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507264"/>
    <w:multiLevelType w:val="multilevel"/>
    <w:tmpl w:val="4DDC662E"/>
    <w:lvl w:ilvl="0">
      <w:start w:val="1"/>
      <w:numFmt w:val="bullet"/>
      <w:lvlText w:val=""/>
      <w:lvlJc w:val="left"/>
      <w:pPr>
        <w:tabs>
          <w:tab w:val="num" w:pos="576"/>
        </w:tabs>
        <w:ind w:left="576" w:hanging="576"/>
      </w:pPr>
      <w:rPr>
        <w:rFonts w:ascii="Symbol" w:hAnsi="Symbol" w:cs="Symbol" w:hint="default"/>
      </w:rPr>
    </w:lvl>
    <w:lvl w:ilvl="1">
      <w:start w:val="1"/>
      <w:numFmt w:val="bullet"/>
      <w:lvlText w:val="◦"/>
      <w:lvlJc w:val="left"/>
      <w:pPr>
        <w:tabs>
          <w:tab w:val="num" w:pos="1152"/>
        </w:tabs>
        <w:ind w:left="1152" w:hanging="576"/>
      </w:pPr>
      <w:rPr>
        <w:rFonts w:ascii="OpenSymbol" w:hAnsi="OpenSymbol" w:cs="OpenSymbol" w:hint="default"/>
      </w:rPr>
    </w:lvl>
    <w:lvl w:ilvl="2">
      <w:start w:val="1"/>
      <w:numFmt w:val="bullet"/>
      <w:lvlText w:val="▪"/>
      <w:lvlJc w:val="left"/>
      <w:pPr>
        <w:tabs>
          <w:tab w:val="num" w:pos="1728"/>
        </w:tabs>
        <w:ind w:left="1728" w:hanging="576"/>
      </w:pPr>
      <w:rPr>
        <w:rFonts w:ascii="OpenSymbol" w:hAnsi="OpenSymbol" w:cs="OpenSymbol" w:hint="default"/>
      </w:rPr>
    </w:lvl>
    <w:lvl w:ilvl="3">
      <w:start w:val="1"/>
      <w:numFmt w:val="bullet"/>
      <w:lvlText w:val=""/>
      <w:lvlJc w:val="left"/>
      <w:pPr>
        <w:tabs>
          <w:tab w:val="num" w:pos="2304"/>
        </w:tabs>
        <w:ind w:left="2304" w:hanging="576"/>
      </w:pPr>
      <w:rPr>
        <w:rFonts w:ascii="Symbol" w:hAnsi="Symbol" w:cs="Symbol" w:hint="default"/>
      </w:rPr>
    </w:lvl>
    <w:lvl w:ilvl="4">
      <w:start w:val="1"/>
      <w:numFmt w:val="bullet"/>
      <w:lvlText w:val="◦"/>
      <w:lvlJc w:val="left"/>
      <w:pPr>
        <w:tabs>
          <w:tab w:val="num" w:pos="2880"/>
        </w:tabs>
        <w:ind w:left="2880" w:hanging="576"/>
      </w:pPr>
      <w:rPr>
        <w:rFonts w:ascii="OpenSymbol" w:hAnsi="OpenSymbol" w:cs="OpenSymbol" w:hint="default"/>
      </w:rPr>
    </w:lvl>
    <w:lvl w:ilvl="5">
      <w:start w:val="1"/>
      <w:numFmt w:val="bullet"/>
      <w:lvlText w:val="▪"/>
      <w:lvlJc w:val="left"/>
      <w:pPr>
        <w:tabs>
          <w:tab w:val="num" w:pos="3456"/>
        </w:tabs>
        <w:ind w:left="3456" w:hanging="576"/>
      </w:pPr>
      <w:rPr>
        <w:rFonts w:ascii="OpenSymbol" w:hAnsi="OpenSymbol" w:cs="OpenSymbol" w:hint="default"/>
      </w:rPr>
    </w:lvl>
    <w:lvl w:ilvl="6">
      <w:start w:val="1"/>
      <w:numFmt w:val="bullet"/>
      <w:lvlText w:val=""/>
      <w:lvlJc w:val="left"/>
      <w:pPr>
        <w:tabs>
          <w:tab w:val="num" w:pos="4032"/>
        </w:tabs>
        <w:ind w:left="4032" w:hanging="576"/>
      </w:pPr>
      <w:rPr>
        <w:rFonts w:ascii="Symbol" w:hAnsi="Symbol" w:cs="Symbol" w:hint="default"/>
      </w:rPr>
    </w:lvl>
    <w:lvl w:ilvl="7">
      <w:start w:val="1"/>
      <w:numFmt w:val="bullet"/>
      <w:lvlText w:val="◦"/>
      <w:lvlJc w:val="left"/>
      <w:pPr>
        <w:tabs>
          <w:tab w:val="num" w:pos="4608"/>
        </w:tabs>
        <w:ind w:left="4608" w:hanging="576"/>
      </w:pPr>
      <w:rPr>
        <w:rFonts w:ascii="OpenSymbol" w:hAnsi="OpenSymbol" w:cs="OpenSymbol" w:hint="default"/>
      </w:rPr>
    </w:lvl>
    <w:lvl w:ilvl="8">
      <w:start w:val="1"/>
      <w:numFmt w:val="bullet"/>
      <w:lvlText w:val="▪"/>
      <w:lvlJc w:val="left"/>
      <w:pPr>
        <w:tabs>
          <w:tab w:val="num" w:pos="5184"/>
        </w:tabs>
        <w:ind w:left="5184" w:hanging="576"/>
      </w:pPr>
      <w:rPr>
        <w:rFonts w:ascii="OpenSymbol" w:hAnsi="OpenSymbol" w:cs="OpenSymbol" w:hint="default"/>
      </w:rPr>
    </w:lvl>
  </w:abstractNum>
  <w:num w:numId="1">
    <w:abstractNumId w:val="4"/>
  </w:num>
  <w:num w:numId="2">
    <w:abstractNumId w:val="7"/>
  </w:num>
  <w:num w:numId="3">
    <w:abstractNumId w:val="8"/>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91"/>
    <w:rsid w:val="000015B8"/>
    <w:rsid w:val="000021EF"/>
    <w:rsid w:val="00005CFD"/>
    <w:rsid w:val="00007313"/>
    <w:rsid w:val="00010B41"/>
    <w:rsid w:val="00011AE7"/>
    <w:rsid w:val="000128C2"/>
    <w:rsid w:val="00013ABF"/>
    <w:rsid w:val="00016BED"/>
    <w:rsid w:val="00023285"/>
    <w:rsid w:val="00024F0A"/>
    <w:rsid w:val="0002571D"/>
    <w:rsid w:val="000262F4"/>
    <w:rsid w:val="0003321B"/>
    <w:rsid w:val="0003692E"/>
    <w:rsid w:val="000430FC"/>
    <w:rsid w:val="000470FF"/>
    <w:rsid w:val="000505A5"/>
    <w:rsid w:val="0005335E"/>
    <w:rsid w:val="00060B6C"/>
    <w:rsid w:val="00063C6E"/>
    <w:rsid w:val="00063CC0"/>
    <w:rsid w:val="000643B3"/>
    <w:rsid w:val="0006488B"/>
    <w:rsid w:val="00064F87"/>
    <w:rsid w:val="00070981"/>
    <w:rsid w:val="00077BAF"/>
    <w:rsid w:val="00080B30"/>
    <w:rsid w:val="00080DCA"/>
    <w:rsid w:val="000813DA"/>
    <w:rsid w:val="00083E38"/>
    <w:rsid w:val="00084370"/>
    <w:rsid w:val="000860C8"/>
    <w:rsid w:val="00091938"/>
    <w:rsid w:val="000919EC"/>
    <w:rsid w:val="00091A64"/>
    <w:rsid w:val="000934C5"/>
    <w:rsid w:val="0009762A"/>
    <w:rsid w:val="000A0016"/>
    <w:rsid w:val="000A1AFF"/>
    <w:rsid w:val="000A445B"/>
    <w:rsid w:val="000B0C03"/>
    <w:rsid w:val="000B24BB"/>
    <w:rsid w:val="000B27D6"/>
    <w:rsid w:val="000B3CFD"/>
    <w:rsid w:val="000B6B1C"/>
    <w:rsid w:val="000B744A"/>
    <w:rsid w:val="000C13E6"/>
    <w:rsid w:val="000C71FA"/>
    <w:rsid w:val="000D0062"/>
    <w:rsid w:val="000D0591"/>
    <w:rsid w:val="000D2300"/>
    <w:rsid w:val="000D2FAF"/>
    <w:rsid w:val="000E3792"/>
    <w:rsid w:val="000E390F"/>
    <w:rsid w:val="000E3B70"/>
    <w:rsid w:val="000E5314"/>
    <w:rsid w:val="000E6383"/>
    <w:rsid w:val="000E725D"/>
    <w:rsid w:val="000F2D00"/>
    <w:rsid w:val="000F3977"/>
    <w:rsid w:val="000F48D8"/>
    <w:rsid w:val="000F4C5B"/>
    <w:rsid w:val="000F5A4C"/>
    <w:rsid w:val="000F6631"/>
    <w:rsid w:val="00102CE4"/>
    <w:rsid w:val="00104665"/>
    <w:rsid w:val="0010487B"/>
    <w:rsid w:val="00104C52"/>
    <w:rsid w:val="00105764"/>
    <w:rsid w:val="00105E8F"/>
    <w:rsid w:val="00107736"/>
    <w:rsid w:val="001114B4"/>
    <w:rsid w:val="00112A91"/>
    <w:rsid w:val="00113511"/>
    <w:rsid w:val="00114B20"/>
    <w:rsid w:val="001162F2"/>
    <w:rsid w:val="0012097B"/>
    <w:rsid w:val="00122260"/>
    <w:rsid w:val="001272E6"/>
    <w:rsid w:val="001313A9"/>
    <w:rsid w:val="0013181B"/>
    <w:rsid w:val="001339FA"/>
    <w:rsid w:val="00135691"/>
    <w:rsid w:val="0013771D"/>
    <w:rsid w:val="0013775E"/>
    <w:rsid w:val="00140C82"/>
    <w:rsid w:val="00143294"/>
    <w:rsid w:val="001436AC"/>
    <w:rsid w:val="0014526F"/>
    <w:rsid w:val="0014561A"/>
    <w:rsid w:val="001474A7"/>
    <w:rsid w:val="001535D2"/>
    <w:rsid w:val="0015404B"/>
    <w:rsid w:val="00155898"/>
    <w:rsid w:val="00156029"/>
    <w:rsid w:val="00156194"/>
    <w:rsid w:val="001569EE"/>
    <w:rsid w:val="00156A2F"/>
    <w:rsid w:val="00157E93"/>
    <w:rsid w:val="00157F79"/>
    <w:rsid w:val="0016008F"/>
    <w:rsid w:val="001657D3"/>
    <w:rsid w:val="001679D7"/>
    <w:rsid w:val="00170B1B"/>
    <w:rsid w:val="00172A07"/>
    <w:rsid w:val="001815A6"/>
    <w:rsid w:val="001838D4"/>
    <w:rsid w:val="001900C8"/>
    <w:rsid w:val="00194298"/>
    <w:rsid w:val="0019459A"/>
    <w:rsid w:val="001A1C59"/>
    <w:rsid w:val="001A3CF6"/>
    <w:rsid w:val="001A41E8"/>
    <w:rsid w:val="001A62B2"/>
    <w:rsid w:val="001A68FC"/>
    <w:rsid w:val="001A6BF8"/>
    <w:rsid w:val="001B466B"/>
    <w:rsid w:val="001B4F1D"/>
    <w:rsid w:val="001B5168"/>
    <w:rsid w:val="001B6807"/>
    <w:rsid w:val="001B6ED2"/>
    <w:rsid w:val="001B70D5"/>
    <w:rsid w:val="001B74CB"/>
    <w:rsid w:val="001C076F"/>
    <w:rsid w:val="001C17A2"/>
    <w:rsid w:val="001C295E"/>
    <w:rsid w:val="001C3096"/>
    <w:rsid w:val="001C3762"/>
    <w:rsid w:val="001C721D"/>
    <w:rsid w:val="001D0EFD"/>
    <w:rsid w:val="001D3E5F"/>
    <w:rsid w:val="001E18BB"/>
    <w:rsid w:val="001E3160"/>
    <w:rsid w:val="001E4C14"/>
    <w:rsid w:val="001E5092"/>
    <w:rsid w:val="001F0ABE"/>
    <w:rsid w:val="002017ED"/>
    <w:rsid w:val="00201FD2"/>
    <w:rsid w:val="002027C5"/>
    <w:rsid w:val="00204E07"/>
    <w:rsid w:val="00205946"/>
    <w:rsid w:val="00210B05"/>
    <w:rsid w:val="00211C87"/>
    <w:rsid w:val="00212C4B"/>
    <w:rsid w:val="00216D7B"/>
    <w:rsid w:val="00220EC3"/>
    <w:rsid w:val="0022119C"/>
    <w:rsid w:val="00222790"/>
    <w:rsid w:val="00223A40"/>
    <w:rsid w:val="002269C6"/>
    <w:rsid w:val="00227AB6"/>
    <w:rsid w:val="00230D40"/>
    <w:rsid w:val="0023128E"/>
    <w:rsid w:val="00241680"/>
    <w:rsid w:val="00245685"/>
    <w:rsid w:val="00245A31"/>
    <w:rsid w:val="0025217A"/>
    <w:rsid w:val="00255CFC"/>
    <w:rsid w:val="002560FB"/>
    <w:rsid w:val="00263245"/>
    <w:rsid w:val="00264CC7"/>
    <w:rsid w:val="0026507E"/>
    <w:rsid w:val="00267641"/>
    <w:rsid w:val="00270037"/>
    <w:rsid w:val="00270210"/>
    <w:rsid w:val="00271377"/>
    <w:rsid w:val="00272D0F"/>
    <w:rsid w:val="00273B24"/>
    <w:rsid w:val="00274AF6"/>
    <w:rsid w:val="00280F33"/>
    <w:rsid w:val="00282EFA"/>
    <w:rsid w:val="00282F5E"/>
    <w:rsid w:val="00283C57"/>
    <w:rsid w:val="00286DAD"/>
    <w:rsid w:val="00287BE5"/>
    <w:rsid w:val="00287E59"/>
    <w:rsid w:val="00292293"/>
    <w:rsid w:val="00293720"/>
    <w:rsid w:val="002941C8"/>
    <w:rsid w:val="0029441B"/>
    <w:rsid w:val="00294891"/>
    <w:rsid w:val="0029528B"/>
    <w:rsid w:val="002A038B"/>
    <w:rsid w:val="002A0C93"/>
    <w:rsid w:val="002A539C"/>
    <w:rsid w:val="002A6257"/>
    <w:rsid w:val="002B23D1"/>
    <w:rsid w:val="002B564F"/>
    <w:rsid w:val="002B568D"/>
    <w:rsid w:val="002C407B"/>
    <w:rsid w:val="002C7924"/>
    <w:rsid w:val="002D6565"/>
    <w:rsid w:val="002E0AF4"/>
    <w:rsid w:val="002E2530"/>
    <w:rsid w:val="002E5800"/>
    <w:rsid w:val="002F04AF"/>
    <w:rsid w:val="002F404B"/>
    <w:rsid w:val="003039EE"/>
    <w:rsid w:val="00304AEA"/>
    <w:rsid w:val="003061D8"/>
    <w:rsid w:val="0030628E"/>
    <w:rsid w:val="003076D9"/>
    <w:rsid w:val="00310D27"/>
    <w:rsid w:val="0031511C"/>
    <w:rsid w:val="00315E46"/>
    <w:rsid w:val="00317238"/>
    <w:rsid w:val="0032284C"/>
    <w:rsid w:val="00330506"/>
    <w:rsid w:val="00330EE7"/>
    <w:rsid w:val="00331369"/>
    <w:rsid w:val="00332376"/>
    <w:rsid w:val="003354A9"/>
    <w:rsid w:val="00335ADD"/>
    <w:rsid w:val="003444DB"/>
    <w:rsid w:val="00353545"/>
    <w:rsid w:val="00354D7E"/>
    <w:rsid w:val="003567CA"/>
    <w:rsid w:val="00367BC7"/>
    <w:rsid w:val="00371246"/>
    <w:rsid w:val="0038200F"/>
    <w:rsid w:val="00382DB6"/>
    <w:rsid w:val="00383B4A"/>
    <w:rsid w:val="003848DA"/>
    <w:rsid w:val="00386A64"/>
    <w:rsid w:val="003875A5"/>
    <w:rsid w:val="00387D74"/>
    <w:rsid w:val="003906D6"/>
    <w:rsid w:val="00391BBB"/>
    <w:rsid w:val="00393834"/>
    <w:rsid w:val="003952C7"/>
    <w:rsid w:val="0039550C"/>
    <w:rsid w:val="0039596D"/>
    <w:rsid w:val="00396F44"/>
    <w:rsid w:val="003A2A6F"/>
    <w:rsid w:val="003B17D3"/>
    <w:rsid w:val="003B22B3"/>
    <w:rsid w:val="003B22F0"/>
    <w:rsid w:val="003B264B"/>
    <w:rsid w:val="003C5C5E"/>
    <w:rsid w:val="003D393B"/>
    <w:rsid w:val="003D5DA5"/>
    <w:rsid w:val="003D624A"/>
    <w:rsid w:val="003D6FC7"/>
    <w:rsid w:val="003E02E9"/>
    <w:rsid w:val="003E3437"/>
    <w:rsid w:val="003F0080"/>
    <w:rsid w:val="003F1DC0"/>
    <w:rsid w:val="003F2AC8"/>
    <w:rsid w:val="003F2C88"/>
    <w:rsid w:val="003F2CF3"/>
    <w:rsid w:val="003F30B0"/>
    <w:rsid w:val="003F3B98"/>
    <w:rsid w:val="003F3EC5"/>
    <w:rsid w:val="003F5CBA"/>
    <w:rsid w:val="00401639"/>
    <w:rsid w:val="00405093"/>
    <w:rsid w:val="00411A87"/>
    <w:rsid w:val="00412446"/>
    <w:rsid w:val="004129FA"/>
    <w:rsid w:val="004132B0"/>
    <w:rsid w:val="0041699E"/>
    <w:rsid w:val="00423370"/>
    <w:rsid w:val="00423B85"/>
    <w:rsid w:val="00425DAD"/>
    <w:rsid w:val="00426A84"/>
    <w:rsid w:val="00427143"/>
    <w:rsid w:val="004274DD"/>
    <w:rsid w:val="004317F1"/>
    <w:rsid w:val="00434346"/>
    <w:rsid w:val="004345E9"/>
    <w:rsid w:val="004348FB"/>
    <w:rsid w:val="00435185"/>
    <w:rsid w:val="00435796"/>
    <w:rsid w:val="0043627F"/>
    <w:rsid w:val="00436B32"/>
    <w:rsid w:val="00436F3F"/>
    <w:rsid w:val="00444367"/>
    <w:rsid w:val="00444505"/>
    <w:rsid w:val="00446CA0"/>
    <w:rsid w:val="0044707D"/>
    <w:rsid w:val="004568F4"/>
    <w:rsid w:val="00461C05"/>
    <w:rsid w:val="004634D8"/>
    <w:rsid w:val="004669A8"/>
    <w:rsid w:val="004679F6"/>
    <w:rsid w:val="00474277"/>
    <w:rsid w:val="00474887"/>
    <w:rsid w:val="00477D6B"/>
    <w:rsid w:val="0048204A"/>
    <w:rsid w:val="00484BCE"/>
    <w:rsid w:val="00487827"/>
    <w:rsid w:val="004901F5"/>
    <w:rsid w:val="004904E3"/>
    <w:rsid w:val="004916D8"/>
    <w:rsid w:val="00492151"/>
    <w:rsid w:val="004A0699"/>
    <w:rsid w:val="004A5B04"/>
    <w:rsid w:val="004A607C"/>
    <w:rsid w:val="004A749F"/>
    <w:rsid w:val="004B00D8"/>
    <w:rsid w:val="004B017D"/>
    <w:rsid w:val="004B0688"/>
    <w:rsid w:val="004B2196"/>
    <w:rsid w:val="004B270F"/>
    <w:rsid w:val="004B298D"/>
    <w:rsid w:val="004B4056"/>
    <w:rsid w:val="004B47A4"/>
    <w:rsid w:val="004B6E7F"/>
    <w:rsid w:val="004C02D9"/>
    <w:rsid w:val="004C0330"/>
    <w:rsid w:val="004C3CFD"/>
    <w:rsid w:val="004C5148"/>
    <w:rsid w:val="004D394B"/>
    <w:rsid w:val="004D4291"/>
    <w:rsid w:val="004D60BC"/>
    <w:rsid w:val="004E452A"/>
    <w:rsid w:val="004F6AE7"/>
    <w:rsid w:val="004F7206"/>
    <w:rsid w:val="0050157D"/>
    <w:rsid w:val="005023CD"/>
    <w:rsid w:val="00503B45"/>
    <w:rsid w:val="00507F1D"/>
    <w:rsid w:val="00510BA3"/>
    <w:rsid w:val="005122A6"/>
    <w:rsid w:val="00513B35"/>
    <w:rsid w:val="00513D0B"/>
    <w:rsid w:val="00524997"/>
    <w:rsid w:val="00525543"/>
    <w:rsid w:val="00525692"/>
    <w:rsid w:val="00526873"/>
    <w:rsid w:val="00526DA2"/>
    <w:rsid w:val="00530FA5"/>
    <w:rsid w:val="00532229"/>
    <w:rsid w:val="005333AB"/>
    <w:rsid w:val="0053370E"/>
    <w:rsid w:val="0053474C"/>
    <w:rsid w:val="00534A24"/>
    <w:rsid w:val="00537762"/>
    <w:rsid w:val="00543263"/>
    <w:rsid w:val="00544759"/>
    <w:rsid w:val="00551C85"/>
    <w:rsid w:val="00553B19"/>
    <w:rsid w:val="0055476E"/>
    <w:rsid w:val="00556CCD"/>
    <w:rsid w:val="005606EF"/>
    <w:rsid w:val="00561FBE"/>
    <w:rsid w:val="00565774"/>
    <w:rsid w:val="005673DB"/>
    <w:rsid w:val="00567DBF"/>
    <w:rsid w:val="00567ECB"/>
    <w:rsid w:val="00570EF0"/>
    <w:rsid w:val="00573096"/>
    <w:rsid w:val="00574619"/>
    <w:rsid w:val="00576EDF"/>
    <w:rsid w:val="005777BF"/>
    <w:rsid w:val="00581198"/>
    <w:rsid w:val="00583AC7"/>
    <w:rsid w:val="00586C09"/>
    <w:rsid w:val="005920D4"/>
    <w:rsid w:val="0059233E"/>
    <w:rsid w:val="00592BB6"/>
    <w:rsid w:val="00593589"/>
    <w:rsid w:val="00593F72"/>
    <w:rsid w:val="005976E5"/>
    <w:rsid w:val="00597AD2"/>
    <w:rsid w:val="005A3175"/>
    <w:rsid w:val="005A49C3"/>
    <w:rsid w:val="005A577A"/>
    <w:rsid w:val="005A6C90"/>
    <w:rsid w:val="005A77D7"/>
    <w:rsid w:val="005A7CBE"/>
    <w:rsid w:val="005B105E"/>
    <w:rsid w:val="005B4434"/>
    <w:rsid w:val="005B4EC9"/>
    <w:rsid w:val="005B7CFF"/>
    <w:rsid w:val="005C000E"/>
    <w:rsid w:val="005C0A43"/>
    <w:rsid w:val="005C18DA"/>
    <w:rsid w:val="005C2391"/>
    <w:rsid w:val="005C4F21"/>
    <w:rsid w:val="005C7BBC"/>
    <w:rsid w:val="005D5A55"/>
    <w:rsid w:val="005E1B9E"/>
    <w:rsid w:val="005E343C"/>
    <w:rsid w:val="005E5006"/>
    <w:rsid w:val="005F44BD"/>
    <w:rsid w:val="005F58B5"/>
    <w:rsid w:val="005F66FE"/>
    <w:rsid w:val="006003A1"/>
    <w:rsid w:val="00605B49"/>
    <w:rsid w:val="006202F8"/>
    <w:rsid w:val="006205D4"/>
    <w:rsid w:val="006217AB"/>
    <w:rsid w:val="006230F8"/>
    <w:rsid w:val="00624582"/>
    <w:rsid w:val="00624E0C"/>
    <w:rsid w:val="00626AB5"/>
    <w:rsid w:val="00626AD8"/>
    <w:rsid w:val="00630262"/>
    <w:rsid w:val="00630337"/>
    <w:rsid w:val="00633B71"/>
    <w:rsid w:val="00635FEA"/>
    <w:rsid w:val="00636715"/>
    <w:rsid w:val="006375FA"/>
    <w:rsid w:val="00640475"/>
    <w:rsid w:val="00640E2B"/>
    <w:rsid w:val="00644990"/>
    <w:rsid w:val="00650DD2"/>
    <w:rsid w:val="00654A7E"/>
    <w:rsid w:val="0065563E"/>
    <w:rsid w:val="0066124C"/>
    <w:rsid w:val="0066234A"/>
    <w:rsid w:val="00663FF3"/>
    <w:rsid w:val="00667AAD"/>
    <w:rsid w:val="00670AA4"/>
    <w:rsid w:val="00671934"/>
    <w:rsid w:val="0067389F"/>
    <w:rsid w:val="00674FCB"/>
    <w:rsid w:val="00680606"/>
    <w:rsid w:val="00681259"/>
    <w:rsid w:val="006862FE"/>
    <w:rsid w:val="00690600"/>
    <w:rsid w:val="006928CA"/>
    <w:rsid w:val="00695875"/>
    <w:rsid w:val="006A23CF"/>
    <w:rsid w:val="006A62AA"/>
    <w:rsid w:val="006B0474"/>
    <w:rsid w:val="006B09BC"/>
    <w:rsid w:val="006B2DC0"/>
    <w:rsid w:val="006B51B1"/>
    <w:rsid w:val="006B5E20"/>
    <w:rsid w:val="006B68B7"/>
    <w:rsid w:val="006B7DBF"/>
    <w:rsid w:val="006C0F60"/>
    <w:rsid w:val="006C24A2"/>
    <w:rsid w:val="006C487A"/>
    <w:rsid w:val="006C66F2"/>
    <w:rsid w:val="006C7F78"/>
    <w:rsid w:val="006D11D2"/>
    <w:rsid w:val="006D232A"/>
    <w:rsid w:val="006D2DE5"/>
    <w:rsid w:val="006D523B"/>
    <w:rsid w:val="006E33B3"/>
    <w:rsid w:val="006E482A"/>
    <w:rsid w:val="006E7D6F"/>
    <w:rsid w:val="006F2AD5"/>
    <w:rsid w:val="006F48A6"/>
    <w:rsid w:val="006F6CF9"/>
    <w:rsid w:val="006F78FF"/>
    <w:rsid w:val="007010BE"/>
    <w:rsid w:val="00701C46"/>
    <w:rsid w:val="00701E6F"/>
    <w:rsid w:val="00702DA2"/>
    <w:rsid w:val="007030AB"/>
    <w:rsid w:val="007033F7"/>
    <w:rsid w:val="00705135"/>
    <w:rsid w:val="007069B3"/>
    <w:rsid w:val="0070776F"/>
    <w:rsid w:val="007165D0"/>
    <w:rsid w:val="0072091D"/>
    <w:rsid w:val="00724218"/>
    <w:rsid w:val="007256ED"/>
    <w:rsid w:val="00730388"/>
    <w:rsid w:val="00732D05"/>
    <w:rsid w:val="00734014"/>
    <w:rsid w:val="007376DC"/>
    <w:rsid w:val="00741D6E"/>
    <w:rsid w:val="007420EA"/>
    <w:rsid w:val="007446BA"/>
    <w:rsid w:val="00744734"/>
    <w:rsid w:val="00746E67"/>
    <w:rsid w:val="00757202"/>
    <w:rsid w:val="007604B4"/>
    <w:rsid w:val="0076657E"/>
    <w:rsid w:val="00770B62"/>
    <w:rsid w:val="00772D26"/>
    <w:rsid w:val="00773ED2"/>
    <w:rsid w:val="007762A4"/>
    <w:rsid w:val="00776718"/>
    <w:rsid w:val="00777E51"/>
    <w:rsid w:val="00782563"/>
    <w:rsid w:val="0078293D"/>
    <w:rsid w:val="00787E11"/>
    <w:rsid w:val="0079173E"/>
    <w:rsid w:val="0079589F"/>
    <w:rsid w:val="0079620B"/>
    <w:rsid w:val="007A004C"/>
    <w:rsid w:val="007A4D23"/>
    <w:rsid w:val="007A68C5"/>
    <w:rsid w:val="007B1D65"/>
    <w:rsid w:val="007C1953"/>
    <w:rsid w:val="007C1D30"/>
    <w:rsid w:val="007C23AB"/>
    <w:rsid w:val="007C2B6A"/>
    <w:rsid w:val="007C4026"/>
    <w:rsid w:val="007C4311"/>
    <w:rsid w:val="007C72D2"/>
    <w:rsid w:val="007C7D6D"/>
    <w:rsid w:val="007D1F63"/>
    <w:rsid w:val="007D2485"/>
    <w:rsid w:val="007D3D97"/>
    <w:rsid w:val="007D4C1A"/>
    <w:rsid w:val="007D5ED6"/>
    <w:rsid w:val="007E0962"/>
    <w:rsid w:val="007E6E00"/>
    <w:rsid w:val="007F093A"/>
    <w:rsid w:val="007F18AF"/>
    <w:rsid w:val="007F23FD"/>
    <w:rsid w:val="007F6933"/>
    <w:rsid w:val="007F6FAC"/>
    <w:rsid w:val="007F7B5F"/>
    <w:rsid w:val="00800285"/>
    <w:rsid w:val="008002A8"/>
    <w:rsid w:val="008008EE"/>
    <w:rsid w:val="00801015"/>
    <w:rsid w:val="00804D56"/>
    <w:rsid w:val="00805425"/>
    <w:rsid w:val="00807742"/>
    <w:rsid w:val="00811761"/>
    <w:rsid w:val="00811FA4"/>
    <w:rsid w:val="0081229C"/>
    <w:rsid w:val="00813896"/>
    <w:rsid w:val="008143BA"/>
    <w:rsid w:val="0081610F"/>
    <w:rsid w:val="00824D4B"/>
    <w:rsid w:val="0082536F"/>
    <w:rsid w:val="00826106"/>
    <w:rsid w:val="008264FE"/>
    <w:rsid w:val="00830642"/>
    <w:rsid w:val="00831629"/>
    <w:rsid w:val="008320D4"/>
    <w:rsid w:val="00836122"/>
    <w:rsid w:val="00844974"/>
    <w:rsid w:val="00846AB2"/>
    <w:rsid w:val="0084735F"/>
    <w:rsid w:val="00851B95"/>
    <w:rsid w:val="008534BF"/>
    <w:rsid w:val="00857B05"/>
    <w:rsid w:val="008602DD"/>
    <w:rsid w:val="00860BA4"/>
    <w:rsid w:val="008624CE"/>
    <w:rsid w:val="00863831"/>
    <w:rsid w:val="00865A9E"/>
    <w:rsid w:val="00866E54"/>
    <w:rsid w:val="0086756F"/>
    <w:rsid w:val="00873E20"/>
    <w:rsid w:val="00874705"/>
    <w:rsid w:val="00875CAB"/>
    <w:rsid w:val="00875E6C"/>
    <w:rsid w:val="008771FA"/>
    <w:rsid w:val="0087778E"/>
    <w:rsid w:val="008864A4"/>
    <w:rsid w:val="00886A3D"/>
    <w:rsid w:val="00892CFB"/>
    <w:rsid w:val="00894665"/>
    <w:rsid w:val="00894C45"/>
    <w:rsid w:val="00897168"/>
    <w:rsid w:val="008A2F1D"/>
    <w:rsid w:val="008A346F"/>
    <w:rsid w:val="008B754B"/>
    <w:rsid w:val="008B7A62"/>
    <w:rsid w:val="008C0C33"/>
    <w:rsid w:val="008C1D39"/>
    <w:rsid w:val="008C448D"/>
    <w:rsid w:val="008C59AF"/>
    <w:rsid w:val="008C5AF8"/>
    <w:rsid w:val="008C7A95"/>
    <w:rsid w:val="008C7AC3"/>
    <w:rsid w:val="008D0148"/>
    <w:rsid w:val="008D26C1"/>
    <w:rsid w:val="008D38FF"/>
    <w:rsid w:val="008D3E54"/>
    <w:rsid w:val="008D58AC"/>
    <w:rsid w:val="008D5BA3"/>
    <w:rsid w:val="008D614B"/>
    <w:rsid w:val="008D7F1B"/>
    <w:rsid w:val="008E16C2"/>
    <w:rsid w:val="008E501F"/>
    <w:rsid w:val="008E6426"/>
    <w:rsid w:val="008F4FFF"/>
    <w:rsid w:val="00902C96"/>
    <w:rsid w:val="00907294"/>
    <w:rsid w:val="00910442"/>
    <w:rsid w:val="00911DC4"/>
    <w:rsid w:val="00914A9B"/>
    <w:rsid w:val="00915302"/>
    <w:rsid w:val="0091584A"/>
    <w:rsid w:val="00917AD5"/>
    <w:rsid w:val="00920509"/>
    <w:rsid w:val="009218B5"/>
    <w:rsid w:val="00924466"/>
    <w:rsid w:val="00924A96"/>
    <w:rsid w:val="009300CE"/>
    <w:rsid w:val="00930B65"/>
    <w:rsid w:val="00931639"/>
    <w:rsid w:val="009320C7"/>
    <w:rsid w:val="00932774"/>
    <w:rsid w:val="00933375"/>
    <w:rsid w:val="009356F0"/>
    <w:rsid w:val="0093641D"/>
    <w:rsid w:val="00936490"/>
    <w:rsid w:val="0094139B"/>
    <w:rsid w:val="009421AF"/>
    <w:rsid w:val="00943D1E"/>
    <w:rsid w:val="00943EC1"/>
    <w:rsid w:val="009464FE"/>
    <w:rsid w:val="0095022E"/>
    <w:rsid w:val="00950A7A"/>
    <w:rsid w:val="00950B2D"/>
    <w:rsid w:val="00954CB0"/>
    <w:rsid w:val="0096494A"/>
    <w:rsid w:val="00971773"/>
    <w:rsid w:val="00971DC8"/>
    <w:rsid w:val="009736CE"/>
    <w:rsid w:val="00974162"/>
    <w:rsid w:val="009774A0"/>
    <w:rsid w:val="0098049F"/>
    <w:rsid w:val="009818A2"/>
    <w:rsid w:val="00983B64"/>
    <w:rsid w:val="009848D7"/>
    <w:rsid w:val="0098792D"/>
    <w:rsid w:val="00987A0A"/>
    <w:rsid w:val="009903FA"/>
    <w:rsid w:val="00990461"/>
    <w:rsid w:val="00995ABB"/>
    <w:rsid w:val="009963E5"/>
    <w:rsid w:val="00997367"/>
    <w:rsid w:val="009A1F19"/>
    <w:rsid w:val="009A2BE1"/>
    <w:rsid w:val="009B28DC"/>
    <w:rsid w:val="009B525C"/>
    <w:rsid w:val="009B6072"/>
    <w:rsid w:val="009B77A1"/>
    <w:rsid w:val="009B7DA0"/>
    <w:rsid w:val="009C0121"/>
    <w:rsid w:val="009C0C43"/>
    <w:rsid w:val="009C0DC9"/>
    <w:rsid w:val="009C1113"/>
    <w:rsid w:val="009C1875"/>
    <w:rsid w:val="009D5178"/>
    <w:rsid w:val="009D73F9"/>
    <w:rsid w:val="009E0851"/>
    <w:rsid w:val="009E59EB"/>
    <w:rsid w:val="009E690F"/>
    <w:rsid w:val="009E7C61"/>
    <w:rsid w:val="009E7EA0"/>
    <w:rsid w:val="009F5220"/>
    <w:rsid w:val="009F6A12"/>
    <w:rsid w:val="009F778D"/>
    <w:rsid w:val="009F7BC1"/>
    <w:rsid w:val="00A01243"/>
    <w:rsid w:val="00A02908"/>
    <w:rsid w:val="00A154C6"/>
    <w:rsid w:val="00A206BA"/>
    <w:rsid w:val="00A22B28"/>
    <w:rsid w:val="00A23901"/>
    <w:rsid w:val="00A2685A"/>
    <w:rsid w:val="00A2741C"/>
    <w:rsid w:val="00A32428"/>
    <w:rsid w:val="00A32487"/>
    <w:rsid w:val="00A362A1"/>
    <w:rsid w:val="00A37978"/>
    <w:rsid w:val="00A40DFD"/>
    <w:rsid w:val="00A41030"/>
    <w:rsid w:val="00A44BCB"/>
    <w:rsid w:val="00A46982"/>
    <w:rsid w:val="00A50294"/>
    <w:rsid w:val="00A5097A"/>
    <w:rsid w:val="00A51E2C"/>
    <w:rsid w:val="00A529BD"/>
    <w:rsid w:val="00A56769"/>
    <w:rsid w:val="00A570C9"/>
    <w:rsid w:val="00A62D62"/>
    <w:rsid w:val="00A633D7"/>
    <w:rsid w:val="00A645F2"/>
    <w:rsid w:val="00A65288"/>
    <w:rsid w:val="00A672C7"/>
    <w:rsid w:val="00A70098"/>
    <w:rsid w:val="00A71010"/>
    <w:rsid w:val="00A7262A"/>
    <w:rsid w:val="00A74842"/>
    <w:rsid w:val="00A766DE"/>
    <w:rsid w:val="00A76C15"/>
    <w:rsid w:val="00A778A0"/>
    <w:rsid w:val="00A802D4"/>
    <w:rsid w:val="00A8407A"/>
    <w:rsid w:val="00A86006"/>
    <w:rsid w:val="00A86358"/>
    <w:rsid w:val="00A92153"/>
    <w:rsid w:val="00A93F67"/>
    <w:rsid w:val="00A952E6"/>
    <w:rsid w:val="00A9581D"/>
    <w:rsid w:val="00A95CA2"/>
    <w:rsid w:val="00A962EE"/>
    <w:rsid w:val="00AA2D48"/>
    <w:rsid w:val="00AA383D"/>
    <w:rsid w:val="00AA49C5"/>
    <w:rsid w:val="00AA4B77"/>
    <w:rsid w:val="00AA7B98"/>
    <w:rsid w:val="00AB004B"/>
    <w:rsid w:val="00AB0614"/>
    <w:rsid w:val="00AB3DCA"/>
    <w:rsid w:val="00AB5DD5"/>
    <w:rsid w:val="00AC4682"/>
    <w:rsid w:val="00AC7C12"/>
    <w:rsid w:val="00AD0478"/>
    <w:rsid w:val="00AD4852"/>
    <w:rsid w:val="00AE15C1"/>
    <w:rsid w:val="00AE1632"/>
    <w:rsid w:val="00AE443B"/>
    <w:rsid w:val="00AE6A4B"/>
    <w:rsid w:val="00AF0F26"/>
    <w:rsid w:val="00AF25C0"/>
    <w:rsid w:val="00AF5D8C"/>
    <w:rsid w:val="00B02442"/>
    <w:rsid w:val="00B02E41"/>
    <w:rsid w:val="00B075C4"/>
    <w:rsid w:val="00B10727"/>
    <w:rsid w:val="00B13973"/>
    <w:rsid w:val="00B14469"/>
    <w:rsid w:val="00B14F33"/>
    <w:rsid w:val="00B221C4"/>
    <w:rsid w:val="00B26F72"/>
    <w:rsid w:val="00B300FE"/>
    <w:rsid w:val="00B31833"/>
    <w:rsid w:val="00B33205"/>
    <w:rsid w:val="00B348A2"/>
    <w:rsid w:val="00B348DF"/>
    <w:rsid w:val="00B359FD"/>
    <w:rsid w:val="00B36A03"/>
    <w:rsid w:val="00B37561"/>
    <w:rsid w:val="00B37F68"/>
    <w:rsid w:val="00B405F1"/>
    <w:rsid w:val="00B414EB"/>
    <w:rsid w:val="00B4261E"/>
    <w:rsid w:val="00B430E8"/>
    <w:rsid w:val="00B438BD"/>
    <w:rsid w:val="00B45735"/>
    <w:rsid w:val="00B50F79"/>
    <w:rsid w:val="00B51039"/>
    <w:rsid w:val="00B529C0"/>
    <w:rsid w:val="00B60BD7"/>
    <w:rsid w:val="00B61381"/>
    <w:rsid w:val="00B618CD"/>
    <w:rsid w:val="00B62DF8"/>
    <w:rsid w:val="00B70492"/>
    <w:rsid w:val="00B704B0"/>
    <w:rsid w:val="00B7175B"/>
    <w:rsid w:val="00B720FB"/>
    <w:rsid w:val="00B76033"/>
    <w:rsid w:val="00B83986"/>
    <w:rsid w:val="00B84FAC"/>
    <w:rsid w:val="00B9067B"/>
    <w:rsid w:val="00B9226C"/>
    <w:rsid w:val="00B93C79"/>
    <w:rsid w:val="00B96004"/>
    <w:rsid w:val="00B96BE3"/>
    <w:rsid w:val="00B96FF4"/>
    <w:rsid w:val="00B972EC"/>
    <w:rsid w:val="00B97F6A"/>
    <w:rsid w:val="00BA09A1"/>
    <w:rsid w:val="00BA14A5"/>
    <w:rsid w:val="00BA2844"/>
    <w:rsid w:val="00BA3FF0"/>
    <w:rsid w:val="00BA7D7F"/>
    <w:rsid w:val="00BB2D5A"/>
    <w:rsid w:val="00BC093C"/>
    <w:rsid w:val="00BC2029"/>
    <w:rsid w:val="00BC22CB"/>
    <w:rsid w:val="00BC4BE6"/>
    <w:rsid w:val="00BC5687"/>
    <w:rsid w:val="00BD0BC0"/>
    <w:rsid w:val="00BD25A1"/>
    <w:rsid w:val="00BD30C1"/>
    <w:rsid w:val="00BD31A9"/>
    <w:rsid w:val="00BD36C6"/>
    <w:rsid w:val="00BD633F"/>
    <w:rsid w:val="00BD7992"/>
    <w:rsid w:val="00BE0EB7"/>
    <w:rsid w:val="00BE11BC"/>
    <w:rsid w:val="00BE763C"/>
    <w:rsid w:val="00BE787D"/>
    <w:rsid w:val="00BF4B33"/>
    <w:rsid w:val="00BF4E36"/>
    <w:rsid w:val="00BF53EA"/>
    <w:rsid w:val="00C031DF"/>
    <w:rsid w:val="00C03AD8"/>
    <w:rsid w:val="00C04078"/>
    <w:rsid w:val="00C07D91"/>
    <w:rsid w:val="00C07E9B"/>
    <w:rsid w:val="00C07FD4"/>
    <w:rsid w:val="00C1158F"/>
    <w:rsid w:val="00C12056"/>
    <w:rsid w:val="00C21F31"/>
    <w:rsid w:val="00C25B87"/>
    <w:rsid w:val="00C314F6"/>
    <w:rsid w:val="00C3488C"/>
    <w:rsid w:val="00C35E46"/>
    <w:rsid w:val="00C36F39"/>
    <w:rsid w:val="00C449DB"/>
    <w:rsid w:val="00C47E2D"/>
    <w:rsid w:val="00C47F34"/>
    <w:rsid w:val="00C500FD"/>
    <w:rsid w:val="00C5422A"/>
    <w:rsid w:val="00C5764B"/>
    <w:rsid w:val="00C60766"/>
    <w:rsid w:val="00C60B23"/>
    <w:rsid w:val="00C6164B"/>
    <w:rsid w:val="00C616F9"/>
    <w:rsid w:val="00C62785"/>
    <w:rsid w:val="00C62AC8"/>
    <w:rsid w:val="00C63599"/>
    <w:rsid w:val="00C65FD0"/>
    <w:rsid w:val="00C70FC2"/>
    <w:rsid w:val="00C73129"/>
    <w:rsid w:val="00C744FC"/>
    <w:rsid w:val="00C764AE"/>
    <w:rsid w:val="00C83CF1"/>
    <w:rsid w:val="00C84657"/>
    <w:rsid w:val="00C9181C"/>
    <w:rsid w:val="00C9311F"/>
    <w:rsid w:val="00C94471"/>
    <w:rsid w:val="00CA03FF"/>
    <w:rsid w:val="00CA324B"/>
    <w:rsid w:val="00CA56B7"/>
    <w:rsid w:val="00CA6524"/>
    <w:rsid w:val="00CB4343"/>
    <w:rsid w:val="00CB4616"/>
    <w:rsid w:val="00CB538B"/>
    <w:rsid w:val="00CB6CAE"/>
    <w:rsid w:val="00CC2410"/>
    <w:rsid w:val="00CC6C3A"/>
    <w:rsid w:val="00CC790F"/>
    <w:rsid w:val="00CD18F7"/>
    <w:rsid w:val="00CD25ED"/>
    <w:rsid w:val="00CD34F9"/>
    <w:rsid w:val="00CD382A"/>
    <w:rsid w:val="00CD7ED2"/>
    <w:rsid w:val="00CE0A04"/>
    <w:rsid w:val="00CE2D77"/>
    <w:rsid w:val="00CE35A0"/>
    <w:rsid w:val="00CE4B19"/>
    <w:rsid w:val="00CE64BC"/>
    <w:rsid w:val="00CE75DB"/>
    <w:rsid w:val="00CE7742"/>
    <w:rsid w:val="00CF0D5B"/>
    <w:rsid w:val="00CF3305"/>
    <w:rsid w:val="00CF3612"/>
    <w:rsid w:val="00CF4C63"/>
    <w:rsid w:val="00CF4D51"/>
    <w:rsid w:val="00CF696D"/>
    <w:rsid w:val="00CF7D5D"/>
    <w:rsid w:val="00D021C0"/>
    <w:rsid w:val="00D06DE5"/>
    <w:rsid w:val="00D11AE5"/>
    <w:rsid w:val="00D174EF"/>
    <w:rsid w:val="00D215DE"/>
    <w:rsid w:val="00D22947"/>
    <w:rsid w:val="00D258D8"/>
    <w:rsid w:val="00D25916"/>
    <w:rsid w:val="00D31051"/>
    <w:rsid w:val="00D31154"/>
    <w:rsid w:val="00D33233"/>
    <w:rsid w:val="00D34E98"/>
    <w:rsid w:val="00D40176"/>
    <w:rsid w:val="00D40872"/>
    <w:rsid w:val="00D4140A"/>
    <w:rsid w:val="00D42C0C"/>
    <w:rsid w:val="00D43E5C"/>
    <w:rsid w:val="00D44352"/>
    <w:rsid w:val="00D45244"/>
    <w:rsid w:val="00D46001"/>
    <w:rsid w:val="00D46CBF"/>
    <w:rsid w:val="00D5095B"/>
    <w:rsid w:val="00D50B27"/>
    <w:rsid w:val="00D51E4B"/>
    <w:rsid w:val="00D5369B"/>
    <w:rsid w:val="00D60891"/>
    <w:rsid w:val="00D6157B"/>
    <w:rsid w:val="00D633D2"/>
    <w:rsid w:val="00D6493E"/>
    <w:rsid w:val="00D672DD"/>
    <w:rsid w:val="00D719AB"/>
    <w:rsid w:val="00D72F91"/>
    <w:rsid w:val="00D7405B"/>
    <w:rsid w:val="00D74C33"/>
    <w:rsid w:val="00D74C48"/>
    <w:rsid w:val="00D820D7"/>
    <w:rsid w:val="00D825A4"/>
    <w:rsid w:val="00D82B2B"/>
    <w:rsid w:val="00D83272"/>
    <w:rsid w:val="00D83967"/>
    <w:rsid w:val="00D842CB"/>
    <w:rsid w:val="00D87B29"/>
    <w:rsid w:val="00D912E7"/>
    <w:rsid w:val="00D913B1"/>
    <w:rsid w:val="00D92CE2"/>
    <w:rsid w:val="00D932E7"/>
    <w:rsid w:val="00D9379F"/>
    <w:rsid w:val="00D9522B"/>
    <w:rsid w:val="00D95310"/>
    <w:rsid w:val="00D974FA"/>
    <w:rsid w:val="00DA0258"/>
    <w:rsid w:val="00DA35BF"/>
    <w:rsid w:val="00DA6453"/>
    <w:rsid w:val="00DB15EB"/>
    <w:rsid w:val="00DB6192"/>
    <w:rsid w:val="00DB7A6D"/>
    <w:rsid w:val="00DC2B59"/>
    <w:rsid w:val="00DC3BBF"/>
    <w:rsid w:val="00DC484D"/>
    <w:rsid w:val="00DC5DCA"/>
    <w:rsid w:val="00DC6474"/>
    <w:rsid w:val="00DD0128"/>
    <w:rsid w:val="00DD0FDA"/>
    <w:rsid w:val="00DD28EB"/>
    <w:rsid w:val="00DD48D4"/>
    <w:rsid w:val="00DD7211"/>
    <w:rsid w:val="00DE19F7"/>
    <w:rsid w:val="00DE1E04"/>
    <w:rsid w:val="00DE2EA2"/>
    <w:rsid w:val="00DE3C53"/>
    <w:rsid w:val="00DF3022"/>
    <w:rsid w:val="00DF3B62"/>
    <w:rsid w:val="00DF6F48"/>
    <w:rsid w:val="00DF7014"/>
    <w:rsid w:val="00E01C3C"/>
    <w:rsid w:val="00E024CF"/>
    <w:rsid w:val="00E02A41"/>
    <w:rsid w:val="00E03237"/>
    <w:rsid w:val="00E0471D"/>
    <w:rsid w:val="00E10463"/>
    <w:rsid w:val="00E209C9"/>
    <w:rsid w:val="00E23B61"/>
    <w:rsid w:val="00E25676"/>
    <w:rsid w:val="00E2626C"/>
    <w:rsid w:val="00E270B1"/>
    <w:rsid w:val="00E279FC"/>
    <w:rsid w:val="00E32DED"/>
    <w:rsid w:val="00E32E42"/>
    <w:rsid w:val="00E366EC"/>
    <w:rsid w:val="00E37578"/>
    <w:rsid w:val="00E43C8A"/>
    <w:rsid w:val="00E44943"/>
    <w:rsid w:val="00E457EF"/>
    <w:rsid w:val="00E45937"/>
    <w:rsid w:val="00E45AC8"/>
    <w:rsid w:val="00E46E05"/>
    <w:rsid w:val="00E50F25"/>
    <w:rsid w:val="00E52EF7"/>
    <w:rsid w:val="00E53B89"/>
    <w:rsid w:val="00E553E2"/>
    <w:rsid w:val="00E56806"/>
    <w:rsid w:val="00E56EDD"/>
    <w:rsid w:val="00E57ED9"/>
    <w:rsid w:val="00E6418D"/>
    <w:rsid w:val="00E71B1F"/>
    <w:rsid w:val="00E73C5F"/>
    <w:rsid w:val="00E74601"/>
    <w:rsid w:val="00E76323"/>
    <w:rsid w:val="00E7675E"/>
    <w:rsid w:val="00E777FA"/>
    <w:rsid w:val="00E84AD5"/>
    <w:rsid w:val="00E97ACA"/>
    <w:rsid w:val="00EA0B4B"/>
    <w:rsid w:val="00EA2275"/>
    <w:rsid w:val="00EA6FF6"/>
    <w:rsid w:val="00EB0811"/>
    <w:rsid w:val="00EB2822"/>
    <w:rsid w:val="00EB4B67"/>
    <w:rsid w:val="00EB5E9A"/>
    <w:rsid w:val="00EC1639"/>
    <w:rsid w:val="00EC175D"/>
    <w:rsid w:val="00EC295B"/>
    <w:rsid w:val="00EC2B08"/>
    <w:rsid w:val="00EC4608"/>
    <w:rsid w:val="00EC7A4F"/>
    <w:rsid w:val="00ED0475"/>
    <w:rsid w:val="00ED6BD7"/>
    <w:rsid w:val="00ED7AF7"/>
    <w:rsid w:val="00EE3853"/>
    <w:rsid w:val="00EE510B"/>
    <w:rsid w:val="00EE73AD"/>
    <w:rsid w:val="00EF1D6B"/>
    <w:rsid w:val="00EF1F14"/>
    <w:rsid w:val="00EF6046"/>
    <w:rsid w:val="00EF75A1"/>
    <w:rsid w:val="00F01366"/>
    <w:rsid w:val="00F01688"/>
    <w:rsid w:val="00F03ABA"/>
    <w:rsid w:val="00F047A6"/>
    <w:rsid w:val="00F05898"/>
    <w:rsid w:val="00F06786"/>
    <w:rsid w:val="00F07DE3"/>
    <w:rsid w:val="00F10C75"/>
    <w:rsid w:val="00F11239"/>
    <w:rsid w:val="00F1123C"/>
    <w:rsid w:val="00F11BC4"/>
    <w:rsid w:val="00F14032"/>
    <w:rsid w:val="00F223E6"/>
    <w:rsid w:val="00F22AA9"/>
    <w:rsid w:val="00F23957"/>
    <w:rsid w:val="00F23ADA"/>
    <w:rsid w:val="00F259AA"/>
    <w:rsid w:val="00F27CC1"/>
    <w:rsid w:val="00F30256"/>
    <w:rsid w:val="00F33C9B"/>
    <w:rsid w:val="00F37C74"/>
    <w:rsid w:val="00F401EB"/>
    <w:rsid w:val="00F40A2B"/>
    <w:rsid w:val="00F414FC"/>
    <w:rsid w:val="00F52939"/>
    <w:rsid w:val="00F53A09"/>
    <w:rsid w:val="00F54ACD"/>
    <w:rsid w:val="00F54D89"/>
    <w:rsid w:val="00F61BD8"/>
    <w:rsid w:val="00F622AD"/>
    <w:rsid w:val="00F6251C"/>
    <w:rsid w:val="00F633F0"/>
    <w:rsid w:val="00F67C56"/>
    <w:rsid w:val="00F7003B"/>
    <w:rsid w:val="00F703A6"/>
    <w:rsid w:val="00F709AD"/>
    <w:rsid w:val="00F74CEC"/>
    <w:rsid w:val="00F80748"/>
    <w:rsid w:val="00F81253"/>
    <w:rsid w:val="00F8698A"/>
    <w:rsid w:val="00F91C8D"/>
    <w:rsid w:val="00F92453"/>
    <w:rsid w:val="00F9406A"/>
    <w:rsid w:val="00F95B1A"/>
    <w:rsid w:val="00F97F5F"/>
    <w:rsid w:val="00FA69E8"/>
    <w:rsid w:val="00FB0486"/>
    <w:rsid w:val="00FB0E25"/>
    <w:rsid w:val="00FB3686"/>
    <w:rsid w:val="00FB4258"/>
    <w:rsid w:val="00FB6083"/>
    <w:rsid w:val="00FB703B"/>
    <w:rsid w:val="00FB7567"/>
    <w:rsid w:val="00FB7E07"/>
    <w:rsid w:val="00FC02CB"/>
    <w:rsid w:val="00FC177A"/>
    <w:rsid w:val="00FC28CB"/>
    <w:rsid w:val="00FC326A"/>
    <w:rsid w:val="00FC3F98"/>
    <w:rsid w:val="00FC7EB8"/>
    <w:rsid w:val="00FD17C6"/>
    <w:rsid w:val="00FD1E24"/>
    <w:rsid w:val="00FD2CEE"/>
    <w:rsid w:val="00FD5DF7"/>
    <w:rsid w:val="00FD6CFC"/>
    <w:rsid w:val="00FE0D40"/>
    <w:rsid w:val="00FE2872"/>
    <w:rsid w:val="00FE65E2"/>
    <w:rsid w:val="00FF142C"/>
    <w:rsid w:val="00FF34EC"/>
    <w:rsid w:val="00FF48B8"/>
    <w:rsid w:val="00FF7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871D7"/>
  <w15:docId w15:val="{0B2FCF0A-ED7C-449E-B1D6-5B5F634D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0591"/>
    <w:pPr>
      <w:widowControl w:val="0"/>
      <w:spacing w:after="0" w:line="240" w:lineRule="auto"/>
    </w:pPr>
    <w:rPr>
      <w:rFonts w:ascii="Courier" w:eastAsia="Times New Roman" w:hAnsi="Courier" w:cs="Times New Roman"/>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D0591"/>
    <w:pPr>
      <w:tabs>
        <w:tab w:val="center" w:pos="4536"/>
        <w:tab w:val="right" w:pos="9072"/>
      </w:tabs>
    </w:pPr>
  </w:style>
  <w:style w:type="character" w:customStyle="1" w:styleId="VoettekstChar">
    <w:name w:val="Voettekst Char"/>
    <w:basedOn w:val="Standaardalinea-lettertype"/>
    <w:link w:val="Voettekst"/>
    <w:uiPriority w:val="99"/>
    <w:rsid w:val="000D0591"/>
    <w:rPr>
      <w:rFonts w:ascii="Courier" w:eastAsia="Times New Roman" w:hAnsi="Courier" w:cs="Times New Roman"/>
      <w:snapToGrid w:val="0"/>
      <w:sz w:val="20"/>
      <w:szCs w:val="20"/>
      <w:lang w:eastAsia="nl-NL"/>
    </w:rPr>
  </w:style>
  <w:style w:type="character" w:styleId="Paginanummer">
    <w:name w:val="page number"/>
    <w:basedOn w:val="Standaardalinea-lettertype"/>
    <w:rsid w:val="000D0591"/>
  </w:style>
  <w:style w:type="character" w:styleId="Hyperlink">
    <w:name w:val="Hyperlink"/>
    <w:basedOn w:val="Standaardalinea-lettertype"/>
    <w:rsid w:val="000D0591"/>
    <w:rPr>
      <w:color w:val="0000FF"/>
      <w:u w:val="single"/>
    </w:rPr>
  </w:style>
  <w:style w:type="paragraph" w:customStyle="1" w:styleId="Geenafstand1">
    <w:name w:val="Geen afstand1"/>
    <w:link w:val="GeenafstandTeken"/>
    <w:uiPriority w:val="1"/>
    <w:qFormat/>
    <w:rsid w:val="000D0591"/>
    <w:pPr>
      <w:spacing w:after="0" w:line="240" w:lineRule="auto"/>
    </w:pPr>
    <w:rPr>
      <w:rFonts w:ascii="Arial" w:eastAsia="Calibri" w:hAnsi="Arial" w:cs="Times New Roman"/>
      <w:sz w:val="20"/>
    </w:rPr>
  </w:style>
  <w:style w:type="character" w:customStyle="1" w:styleId="GeenafstandTeken">
    <w:name w:val="Geen afstand Teken"/>
    <w:link w:val="Geenafstand1"/>
    <w:uiPriority w:val="1"/>
    <w:rsid w:val="000D0591"/>
    <w:rPr>
      <w:rFonts w:ascii="Arial" w:eastAsia="Calibri" w:hAnsi="Arial" w:cs="Times New Roman"/>
      <w:sz w:val="20"/>
    </w:rPr>
  </w:style>
  <w:style w:type="paragraph" w:styleId="Ballontekst">
    <w:name w:val="Balloon Text"/>
    <w:basedOn w:val="Standaard"/>
    <w:link w:val="BallontekstChar"/>
    <w:uiPriority w:val="99"/>
    <w:semiHidden/>
    <w:unhideWhenUsed/>
    <w:rsid w:val="000D0591"/>
    <w:rPr>
      <w:rFonts w:ascii="Tahoma" w:hAnsi="Tahoma" w:cs="Tahoma"/>
      <w:sz w:val="16"/>
      <w:szCs w:val="16"/>
    </w:rPr>
  </w:style>
  <w:style w:type="character" w:customStyle="1" w:styleId="BallontekstChar">
    <w:name w:val="Ballontekst Char"/>
    <w:basedOn w:val="Standaardalinea-lettertype"/>
    <w:link w:val="Ballontekst"/>
    <w:uiPriority w:val="99"/>
    <w:semiHidden/>
    <w:rsid w:val="000D0591"/>
    <w:rPr>
      <w:rFonts w:ascii="Tahoma" w:eastAsia="Times New Roman" w:hAnsi="Tahoma" w:cs="Tahoma"/>
      <w:snapToGrid w:val="0"/>
      <w:sz w:val="16"/>
      <w:szCs w:val="16"/>
      <w:lang w:eastAsia="nl-NL"/>
    </w:rPr>
  </w:style>
  <w:style w:type="paragraph" w:styleId="Lijstalinea">
    <w:name w:val="List Paragraph"/>
    <w:basedOn w:val="Standaard"/>
    <w:uiPriority w:val="34"/>
    <w:qFormat/>
    <w:rsid w:val="008C1D39"/>
    <w:pPr>
      <w:ind w:left="720"/>
      <w:contextualSpacing/>
    </w:pPr>
  </w:style>
  <w:style w:type="paragraph" w:customStyle="1" w:styleId="TableContents">
    <w:name w:val="Table Contents"/>
    <w:basedOn w:val="Standaard"/>
    <w:qFormat/>
    <w:rsid w:val="00BC22CB"/>
    <w:pPr>
      <w:widowControl/>
      <w:suppressLineNumbers/>
    </w:pPr>
    <w:rPr>
      <w:rFonts w:ascii="Arial" w:hAnsi="Arial" w:cs="Arial"/>
      <w:snapToGrid/>
      <w:lang w:eastAsia="zh-CN"/>
    </w:rPr>
  </w:style>
  <w:style w:type="character" w:styleId="Verwijzingopmerking">
    <w:name w:val="annotation reference"/>
    <w:basedOn w:val="Standaardalinea-lettertype"/>
    <w:uiPriority w:val="99"/>
    <w:semiHidden/>
    <w:unhideWhenUsed/>
    <w:rsid w:val="00BC22CB"/>
    <w:rPr>
      <w:sz w:val="16"/>
      <w:szCs w:val="16"/>
    </w:rPr>
  </w:style>
  <w:style w:type="paragraph" w:styleId="Tekstopmerking">
    <w:name w:val="annotation text"/>
    <w:basedOn w:val="Standaard"/>
    <w:link w:val="TekstopmerkingChar"/>
    <w:uiPriority w:val="99"/>
    <w:semiHidden/>
    <w:unhideWhenUsed/>
    <w:rsid w:val="00BC22CB"/>
  </w:style>
  <w:style w:type="character" w:customStyle="1" w:styleId="TekstopmerkingChar">
    <w:name w:val="Tekst opmerking Char"/>
    <w:basedOn w:val="Standaardalinea-lettertype"/>
    <w:link w:val="Tekstopmerking"/>
    <w:uiPriority w:val="99"/>
    <w:semiHidden/>
    <w:rsid w:val="00BC22CB"/>
    <w:rPr>
      <w:rFonts w:ascii="Courier" w:eastAsia="Times New Roman" w:hAnsi="Courier" w:cs="Times New Roman"/>
      <w:snapToGrid w:val="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C22CB"/>
    <w:rPr>
      <w:b/>
      <w:bCs/>
    </w:rPr>
  </w:style>
  <w:style w:type="character" w:customStyle="1" w:styleId="OnderwerpvanopmerkingChar">
    <w:name w:val="Onderwerp van opmerking Char"/>
    <w:basedOn w:val="TekstopmerkingChar"/>
    <w:link w:val="Onderwerpvanopmerking"/>
    <w:uiPriority w:val="99"/>
    <w:semiHidden/>
    <w:rsid w:val="00BC22CB"/>
    <w:rPr>
      <w:rFonts w:ascii="Courier" w:eastAsia="Times New Roman" w:hAnsi="Courier" w:cs="Times New Roman"/>
      <w:b/>
      <w:bCs/>
      <w:snapToGrid w:val="0"/>
      <w:sz w:val="20"/>
      <w:szCs w:val="20"/>
      <w:lang w:eastAsia="nl-NL"/>
    </w:rPr>
  </w:style>
  <w:style w:type="paragraph" w:styleId="Plattetekst">
    <w:name w:val="Body Text"/>
    <w:basedOn w:val="Standaard"/>
    <w:link w:val="PlattetekstChar"/>
    <w:rsid w:val="00BC22CB"/>
    <w:pPr>
      <w:widowControl/>
      <w:spacing w:after="120"/>
    </w:pPr>
    <w:rPr>
      <w:rFonts w:ascii="Arial" w:hAnsi="Arial" w:cs="Arial"/>
      <w:snapToGrid/>
      <w:lang w:eastAsia="zh-CN"/>
    </w:rPr>
  </w:style>
  <w:style w:type="character" w:customStyle="1" w:styleId="PlattetekstChar">
    <w:name w:val="Platte tekst Char"/>
    <w:basedOn w:val="Standaardalinea-lettertype"/>
    <w:link w:val="Plattetekst"/>
    <w:rsid w:val="00BC22CB"/>
    <w:rPr>
      <w:rFonts w:ascii="Arial" w:eastAsia="Times New Roman" w:hAnsi="Arial" w:cs="Arial"/>
      <w:sz w:val="20"/>
      <w:szCs w:val="20"/>
      <w:lang w:eastAsia="zh-CN"/>
    </w:rPr>
  </w:style>
  <w:style w:type="paragraph" w:styleId="Geenafstand">
    <w:name w:val="No Spacing"/>
    <w:basedOn w:val="Standaard"/>
    <w:uiPriority w:val="1"/>
    <w:qFormat/>
    <w:rsid w:val="00BF4B33"/>
    <w:pPr>
      <w:widowControl/>
    </w:pPr>
    <w:rPr>
      <w:rFonts w:ascii="Calibri" w:eastAsiaTheme="minorHAnsi" w:hAnsi="Calibri" w:cs="Calibri"/>
      <w:snapToGrid/>
      <w:sz w:val="22"/>
      <w:szCs w:val="22"/>
      <w:lang w:eastAsia="en-US"/>
    </w:rPr>
  </w:style>
  <w:style w:type="paragraph" w:styleId="Tekstzonderopmaak">
    <w:name w:val="Plain Text"/>
    <w:basedOn w:val="Standaard"/>
    <w:link w:val="TekstzonderopmaakChar"/>
    <w:uiPriority w:val="99"/>
    <w:unhideWhenUsed/>
    <w:rsid w:val="00F61BD8"/>
    <w:pPr>
      <w:widowControl/>
    </w:pPr>
    <w:rPr>
      <w:rFonts w:ascii="Calibri" w:eastAsiaTheme="minorHAnsi" w:hAnsi="Calibri" w:cstheme="minorBidi"/>
      <w:snapToGrid/>
      <w:sz w:val="22"/>
      <w:szCs w:val="21"/>
      <w:lang w:eastAsia="en-US"/>
    </w:rPr>
  </w:style>
  <w:style w:type="character" w:customStyle="1" w:styleId="TekstzonderopmaakChar">
    <w:name w:val="Tekst zonder opmaak Char"/>
    <w:basedOn w:val="Standaardalinea-lettertype"/>
    <w:link w:val="Tekstzonderopmaak"/>
    <w:uiPriority w:val="99"/>
    <w:rsid w:val="00F61BD8"/>
    <w:rPr>
      <w:rFonts w:ascii="Calibri" w:hAnsi="Calibri"/>
      <w:szCs w:val="21"/>
    </w:rPr>
  </w:style>
  <w:style w:type="character" w:styleId="Onopgelostemelding">
    <w:name w:val="Unresolved Mention"/>
    <w:basedOn w:val="Standaardalinea-lettertype"/>
    <w:uiPriority w:val="99"/>
    <w:semiHidden/>
    <w:unhideWhenUsed/>
    <w:rsid w:val="00EF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0872">
      <w:bodyDiv w:val="1"/>
      <w:marLeft w:val="0"/>
      <w:marRight w:val="0"/>
      <w:marTop w:val="0"/>
      <w:marBottom w:val="0"/>
      <w:divBdr>
        <w:top w:val="none" w:sz="0" w:space="0" w:color="auto"/>
        <w:left w:val="none" w:sz="0" w:space="0" w:color="auto"/>
        <w:bottom w:val="none" w:sz="0" w:space="0" w:color="auto"/>
        <w:right w:val="none" w:sz="0" w:space="0" w:color="auto"/>
      </w:divBdr>
    </w:div>
    <w:div w:id="103044533">
      <w:bodyDiv w:val="1"/>
      <w:marLeft w:val="0"/>
      <w:marRight w:val="0"/>
      <w:marTop w:val="0"/>
      <w:marBottom w:val="0"/>
      <w:divBdr>
        <w:top w:val="none" w:sz="0" w:space="0" w:color="auto"/>
        <w:left w:val="none" w:sz="0" w:space="0" w:color="auto"/>
        <w:bottom w:val="none" w:sz="0" w:space="0" w:color="auto"/>
        <w:right w:val="none" w:sz="0" w:space="0" w:color="auto"/>
      </w:divBdr>
    </w:div>
    <w:div w:id="233780314">
      <w:bodyDiv w:val="1"/>
      <w:marLeft w:val="0"/>
      <w:marRight w:val="0"/>
      <w:marTop w:val="0"/>
      <w:marBottom w:val="0"/>
      <w:divBdr>
        <w:top w:val="none" w:sz="0" w:space="0" w:color="auto"/>
        <w:left w:val="none" w:sz="0" w:space="0" w:color="auto"/>
        <w:bottom w:val="none" w:sz="0" w:space="0" w:color="auto"/>
        <w:right w:val="none" w:sz="0" w:space="0" w:color="auto"/>
      </w:divBdr>
    </w:div>
    <w:div w:id="429815681">
      <w:bodyDiv w:val="1"/>
      <w:marLeft w:val="0"/>
      <w:marRight w:val="0"/>
      <w:marTop w:val="0"/>
      <w:marBottom w:val="0"/>
      <w:divBdr>
        <w:top w:val="none" w:sz="0" w:space="0" w:color="auto"/>
        <w:left w:val="none" w:sz="0" w:space="0" w:color="auto"/>
        <w:bottom w:val="none" w:sz="0" w:space="0" w:color="auto"/>
        <w:right w:val="none" w:sz="0" w:space="0" w:color="auto"/>
      </w:divBdr>
    </w:div>
    <w:div w:id="732582364">
      <w:bodyDiv w:val="1"/>
      <w:marLeft w:val="0"/>
      <w:marRight w:val="0"/>
      <w:marTop w:val="0"/>
      <w:marBottom w:val="0"/>
      <w:divBdr>
        <w:top w:val="none" w:sz="0" w:space="0" w:color="auto"/>
        <w:left w:val="none" w:sz="0" w:space="0" w:color="auto"/>
        <w:bottom w:val="none" w:sz="0" w:space="0" w:color="auto"/>
        <w:right w:val="none" w:sz="0" w:space="0" w:color="auto"/>
      </w:divBdr>
    </w:div>
    <w:div w:id="762528383">
      <w:bodyDiv w:val="1"/>
      <w:marLeft w:val="0"/>
      <w:marRight w:val="0"/>
      <w:marTop w:val="0"/>
      <w:marBottom w:val="0"/>
      <w:divBdr>
        <w:top w:val="none" w:sz="0" w:space="0" w:color="auto"/>
        <w:left w:val="none" w:sz="0" w:space="0" w:color="auto"/>
        <w:bottom w:val="none" w:sz="0" w:space="0" w:color="auto"/>
        <w:right w:val="none" w:sz="0" w:space="0" w:color="auto"/>
      </w:divBdr>
    </w:div>
    <w:div w:id="819426088">
      <w:bodyDiv w:val="1"/>
      <w:marLeft w:val="0"/>
      <w:marRight w:val="0"/>
      <w:marTop w:val="0"/>
      <w:marBottom w:val="0"/>
      <w:divBdr>
        <w:top w:val="none" w:sz="0" w:space="0" w:color="auto"/>
        <w:left w:val="none" w:sz="0" w:space="0" w:color="auto"/>
        <w:bottom w:val="none" w:sz="0" w:space="0" w:color="auto"/>
        <w:right w:val="none" w:sz="0" w:space="0" w:color="auto"/>
      </w:divBdr>
    </w:div>
    <w:div w:id="899438774">
      <w:bodyDiv w:val="1"/>
      <w:marLeft w:val="0"/>
      <w:marRight w:val="0"/>
      <w:marTop w:val="0"/>
      <w:marBottom w:val="0"/>
      <w:divBdr>
        <w:top w:val="none" w:sz="0" w:space="0" w:color="auto"/>
        <w:left w:val="none" w:sz="0" w:space="0" w:color="auto"/>
        <w:bottom w:val="none" w:sz="0" w:space="0" w:color="auto"/>
        <w:right w:val="none" w:sz="0" w:space="0" w:color="auto"/>
      </w:divBdr>
    </w:div>
    <w:div w:id="949780373">
      <w:bodyDiv w:val="1"/>
      <w:marLeft w:val="0"/>
      <w:marRight w:val="0"/>
      <w:marTop w:val="0"/>
      <w:marBottom w:val="0"/>
      <w:divBdr>
        <w:top w:val="none" w:sz="0" w:space="0" w:color="auto"/>
        <w:left w:val="none" w:sz="0" w:space="0" w:color="auto"/>
        <w:bottom w:val="none" w:sz="0" w:space="0" w:color="auto"/>
        <w:right w:val="none" w:sz="0" w:space="0" w:color="auto"/>
      </w:divBdr>
    </w:div>
    <w:div w:id="958948861">
      <w:bodyDiv w:val="1"/>
      <w:marLeft w:val="0"/>
      <w:marRight w:val="0"/>
      <w:marTop w:val="0"/>
      <w:marBottom w:val="0"/>
      <w:divBdr>
        <w:top w:val="none" w:sz="0" w:space="0" w:color="auto"/>
        <w:left w:val="none" w:sz="0" w:space="0" w:color="auto"/>
        <w:bottom w:val="none" w:sz="0" w:space="0" w:color="auto"/>
        <w:right w:val="none" w:sz="0" w:space="0" w:color="auto"/>
      </w:divBdr>
    </w:div>
    <w:div w:id="1281493751">
      <w:bodyDiv w:val="1"/>
      <w:marLeft w:val="0"/>
      <w:marRight w:val="0"/>
      <w:marTop w:val="0"/>
      <w:marBottom w:val="0"/>
      <w:divBdr>
        <w:top w:val="none" w:sz="0" w:space="0" w:color="auto"/>
        <w:left w:val="none" w:sz="0" w:space="0" w:color="auto"/>
        <w:bottom w:val="none" w:sz="0" w:space="0" w:color="auto"/>
        <w:right w:val="none" w:sz="0" w:space="0" w:color="auto"/>
      </w:divBdr>
      <w:divsChild>
        <w:div w:id="101002914">
          <w:marLeft w:val="0"/>
          <w:marRight w:val="0"/>
          <w:marTop w:val="0"/>
          <w:marBottom w:val="0"/>
          <w:divBdr>
            <w:top w:val="none" w:sz="0" w:space="0" w:color="auto"/>
            <w:left w:val="none" w:sz="0" w:space="0" w:color="auto"/>
            <w:bottom w:val="none" w:sz="0" w:space="0" w:color="auto"/>
            <w:right w:val="none" w:sz="0" w:space="0" w:color="auto"/>
          </w:divBdr>
        </w:div>
        <w:div w:id="396972328">
          <w:marLeft w:val="0"/>
          <w:marRight w:val="0"/>
          <w:marTop w:val="0"/>
          <w:marBottom w:val="0"/>
          <w:divBdr>
            <w:top w:val="none" w:sz="0" w:space="0" w:color="auto"/>
            <w:left w:val="none" w:sz="0" w:space="0" w:color="auto"/>
            <w:bottom w:val="none" w:sz="0" w:space="0" w:color="auto"/>
            <w:right w:val="none" w:sz="0" w:space="0" w:color="auto"/>
          </w:divBdr>
        </w:div>
        <w:div w:id="369502115">
          <w:marLeft w:val="0"/>
          <w:marRight w:val="0"/>
          <w:marTop w:val="0"/>
          <w:marBottom w:val="0"/>
          <w:divBdr>
            <w:top w:val="none" w:sz="0" w:space="0" w:color="auto"/>
            <w:left w:val="none" w:sz="0" w:space="0" w:color="auto"/>
            <w:bottom w:val="none" w:sz="0" w:space="0" w:color="auto"/>
            <w:right w:val="none" w:sz="0" w:space="0" w:color="auto"/>
          </w:divBdr>
        </w:div>
        <w:div w:id="738097679">
          <w:marLeft w:val="0"/>
          <w:marRight w:val="0"/>
          <w:marTop w:val="0"/>
          <w:marBottom w:val="0"/>
          <w:divBdr>
            <w:top w:val="none" w:sz="0" w:space="0" w:color="auto"/>
            <w:left w:val="none" w:sz="0" w:space="0" w:color="auto"/>
            <w:bottom w:val="none" w:sz="0" w:space="0" w:color="auto"/>
            <w:right w:val="none" w:sz="0" w:space="0" w:color="auto"/>
          </w:divBdr>
        </w:div>
        <w:div w:id="1321542412">
          <w:marLeft w:val="0"/>
          <w:marRight w:val="0"/>
          <w:marTop w:val="0"/>
          <w:marBottom w:val="0"/>
          <w:divBdr>
            <w:top w:val="none" w:sz="0" w:space="0" w:color="auto"/>
            <w:left w:val="none" w:sz="0" w:space="0" w:color="auto"/>
            <w:bottom w:val="none" w:sz="0" w:space="0" w:color="auto"/>
            <w:right w:val="none" w:sz="0" w:space="0" w:color="auto"/>
          </w:divBdr>
        </w:div>
        <w:div w:id="402070921">
          <w:marLeft w:val="0"/>
          <w:marRight w:val="0"/>
          <w:marTop w:val="0"/>
          <w:marBottom w:val="0"/>
          <w:divBdr>
            <w:top w:val="none" w:sz="0" w:space="0" w:color="auto"/>
            <w:left w:val="none" w:sz="0" w:space="0" w:color="auto"/>
            <w:bottom w:val="none" w:sz="0" w:space="0" w:color="auto"/>
            <w:right w:val="none" w:sz="0" w:space="0" w:color="auto"/>
          </w:divBdr>
        </w:div>
        <w:div w:id="749039442">
          <w:marLeft w:val="0"/>
          <w:marRight w:val="0"/>
          <w:marTop w:val="0"/>
          <w:marBottom w:val="0"/>
          <w:divBdr>
            <w:top w:val="none" w:sz="0" w:space="0" w:color="auto"/>
            <w:left w:val="none" w:sz="0" w:space="0" w:color="auto"/>
            <w:bottom w:val="none" w:sz="0" w:space="0" w:color="auto"/>
            <w:right w:val="none" w:sz="0" w:space="0" w:color="auto"/>
          </w:divBdr>
        </w:div>
        <w:div w:id="897132514">
          <w:marLeft w:val="0"/>
          <w:marRight w:val="0"/>
          <w:marTop w:val="0"/>
          <w:marBottom w:val="0"/>
          <w:divBdr>
            <w:top w:val="none" w:sz="0" w:space="0" w:color="auto"/>
            <w:left w:val="none" w:sz="0" w:space="0" w:color="auto"/>
            <w:bottom w:val="none" w:sz="0" w:space="0" w:color="auto"/>
            <w:right w:val="none" w:sz="0" w:space="0" w:color="auto"/>
          </w:divBdr>
        </w:div>
        <w:div w:id="804469587">
          <w:marLeft w:val="0"/>
          <w:marRight w:val="0"/>
          <w:marTop w:val="0"/>
          <w:marBottom w:val="0"/>
          <w:divBdr>
            <w:top w:val="none" w:sz="0" w:space="0" w:color="auto"/>
            <w:left w:val="none" w:sz="0" w:space="0" w:color="auto"/>
            <w:bottom w:val="none" w:sz="0" w:space="0" w:color="auto"/>
            <w:right w:val="none" w:sz="0" w:space="0" w:color="auto"/>
          </w:divBdr>
        </w:div>
        <w:div w:id="1829784133">
          <w:marLeft w:val="0"/>
          <w:marRight w:val="0"/>
          <w:marTop w:val="0"/>
          <w:marBottom w:val="0"/>
          <w:divBdr>
            <w:top w:val="none" w:sz="0" w:space="0" w:color="auto"/>
            <w:left w:val="none" w:sz="0" w:space="0" w:color="auto"/>
            <w:bottom w:val="none" w:sz="0" w:space="0" w:color="auto"/>
            <w:right w:val="none" w:sz="0" w:space="0" w:color="auto"/>
          </w:divBdr>
        </w:div>
        <w:div w:id="1770464742">
          <w:marLeft w:val="0"/>
          <w:marRight w:val="0"/>
          <w:marTop w:val="0"/>
          <w:marBottom w:val="0"/>
          <w:divBdr>
            <w:top w:val="none" w:sz="0" w:space="0" w:color="auto"/>
            <w:left w:val="none" w:sz="0" w:space="0" w:color="auto"/>
            <w:bottom w:val="none" w:sz="0" w:space="0" w:color="auto"/>
            <w:right w:val="none" w:sz="0" w:space="0" w:color="auto"/>
          </w:divBdr>
        </w:div>
        <w:div w:id="64838317">
          <w:marLeft w:val="0"/>
          <w:marRight w:val="0"/>
          <w:marTop w:val="0"/>
          <w:marBottom w:val="0"/>
          <w:divBdr>
            <w:top w:val="none" w:sz="0" w:space="0" w:color="auto"/>
            <w:left w:val="none" w:sz="0" w:space="0" w:color="auto"/>
            <w:bottom w:val="none" w:sz="0" w:space="0" w:color="auto"/>
            <w:right w:val="none" w:sz="0" w:space="0" w:color="auto"/>
          </w:divBdr>
        </w:div>
      </w:divsChild>
    </w:div>
    <w:div w:id="1321696921">
      <w:bodyDiv w:val="1"/>
      <w:marLeft w:val="0"/>
      <w:marRight w:val="0"/>
      <w:marTop w:val="0"/>
      <w:marBottom w:val="0"/>
      <w:divBdr>
        <w:top w:val="none" w:sz="0" w:space="0" w:color="auto"/>
        <w:left w:val="none" w:sz="0" w:space="0" w:color="auto"/>
        <w:bottom w:val="none" w:sz="0" w:space="0" w:color="auto"/>
        <w:right w:val="none" w:sz="0" w:space="0" w:color="auto"/>
      </w:divBdr>
    </w:div>
    <w:div w:id="1344239186">
      <w:bodyDiv w:val="1"/>
      <w:marLeft w:val="0"/>
      <w:marRight w:val="0"/>
      <w:marTop w:val="0"/>
      <w:marBottom w:val="0"/>
      <w:divBdr>
        <w:top w:val="none" w:sz="0" w:space="0" w:color="auto"/>
        <w:left w:val="none" w:sz="0" w:space="0" w:color="auto"/>
        <w:bottom w:val="none" w:sz="0" w:space="0" w:color="auto"/>
        <w:right w:val="none" w:sz="0" w:space="0" w:color="auto"/>
      </w:divBdr>
    </w:div>
    <w:div w:id="1346707052">
      <w:bodyDiv w:val="1"/>
      <w:marLeft w:val="0"/>
      <w:marRight w:val="0"/>
      <w:marTop w:val="0"/>
      <w:marBottom w:val="0"/>
      <w:divBdr>
        <w:top w:val="none" w:sz="0" w:space="0" w:color="auto"/>
        <w:left w:val="none" w:sz="0" w:space="0" w:color="auto"/>
        <w:bottom w:val="none" w:sz="0" w:space="0" w:color="auto"/>
        <w:right w:val="none" w:sz="0" w:space="0" w:color="auto"/>
      </w:divBdr>
    </w:div>
    <w:div w:id="1594896238">
      <w:bodyDiv w:val="1"/>
      <w:marLeft w:val="0"/>
      <w:marRight w:val="0"/>
      <w:marTop w:val="0"/>
      <w:marBottom w:val="0"/>
      <w:divBdr>
        <w:top w:val="none" w:sz="0" w:space="0" w:color="auto"/>
        <w:left w:val="none" w:sz="0" w:space="0" w:color="auto"/>
        <w:bottom w:val="none" w:sz="0" w:space="0" w:color="auto"/>
        <w:right w:val="none" w:sz="0" w:space="0" w:color="auto"/>
      </w:divBdr>
    </w:div>
    <w:div w:id="1762337955">
      <w:bodyDiv w:val="1"/>
      <w:marLeft w:val="0"/>
      <w:marRight w:val="0"/>
      <w:marTop w:val="0"/>
      <w:marBottom w:val="0"/>
      <w:divBdr>
        <w:top w:val="none" w:sz="0" w:space="0" w:color="auto"/>
        <w:left w:val="none" w:sz="0" w:space="0" w:color="auto"/>
        <w:bottom w:val="none" w:sz="0" w:space="0" w:color="auto"/>
        <w:right w:val="none" w:sz="0" w:space="0" w:color="auto"/>
      </w:divBdr>
    </w:div>
    <w:div w:id="1785732912">
      <w:bodyDiv w:val="1"/>
      <w:marLeft w:val="0"/>
      <w:marRight w:val="0"/>
      <w:marTop w:val="0"/>
      <w:marBottom w:val="0"/>
      <w:divBdr>
        <w:top w:val="none" w:sz="0" w:space="0" w:color="auto"/>
        <w:left w:val="none" w:sz="0" w:space="0" w:color="auto"/>
        <w:bottom w:val="none" w:sz="0" w:space="0" w:color="auto"/>
        <w:right w:val="none" w:sz="0" w:space="0" w:color="auto"/>
      </w:divBdr>
    </w:div>
    <w:div w:id="1824345013">
      <w:bodyDiv w:val="1"/>
      <w:marLeft w:val="0"/>
      <w:marRight w:val="0"/>
      <w:marTop w:val="0"/>
      <w:marBottom w:val="0"/>
      <w:divBdr>
        <w:top w:val="none" w:sz="0" w:space="0" w:color="auto"/>
        <w:left w:val="none" w:sz="0" w:space="0" w:color="auto"/>
        <w:bottom w:val="none" w:sz="0" w:space="0" w:color="auto"/>
        <w:right w:val="none" w:sz="0" w:space="0" w:color="auto"/>
      </w:divBdr>
    </w:div>
    <w:div w:id="1872373908">
      <w:bodyDiv w:val="1"/>
      <w:marLeft w:val="0"/>
      <w:marRight w:val="0"/>
      <w:marTop w:val="0"/>
      <w:marBottom w:val="0"/>
      <w:divBdr>
        <w:top w:val="none" w:sz="0" w:space="0" w:color="auto"/>
        <w:left w:val="none" w:sz="0" w:space="0" w:color="auto"/>
        <w:bottom w:val="none" w:sz="0" w:space="0" w:color="auto"/>
        <w:right w:val="none" w:sz="0" w:space="0" w:color="auto"/>
      </w:divBdr>
    </w:div>
    <w:div w:id="1987971232">
      <w:bodyDiv w:val="1"/>
      <w:marLeft w:val="0"/>
      <w:marRight w:val="0"/>
      <w:marTop w:val="0"/>
      <w:marBottom w:val="0"/>
      <w:divBdr>
        <w:top w:val="none" w:sz="0" w:space="0" w:color="auto"/>
        <w:left w:val="none" w:sz="0" w:space="0" w:color="auto"/>
        <w:bottom w:val="none" w:sz="0" w:space="0" w:color="auto"/>
        <w:right w:val="none" w:sz="0" w:space="0" w:color="auto"/>
      </w:divBdr>
    </w:div>
    <w:div w:id="21407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ommunicatie@roosendaal.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municatie@roosendaal.nl"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835E649B8EE47AA9A25199D799B4A" ma:contentTypeVersion="12" ma:contentTypeDescription="Een nieuw document maken." ma:contentTypeScope="" ma:versionID="88dc652a0037aca67f4742d9f93876f8">
  <xsd:schema xmlns:xsd="http://www.w3.org/2001/XMLSchema" xmlns:xs="http://www.w3.org/2001/XMLSchema" xmlns:p="http://schemas.microsoft.com/office/2006/metadata/properties" xmlns:ns2="3d434eba-faba-43d8-b6a3-a80d7047b5de" xmlns:ns3="3aa9270b-5978-4613-9904-38dd36fb1d8b" targetNamespace="http://schemas.microsoft.com/office/2006/metadata/properties" ma:root="true" ma:fieldsID="0e864921a887103c77742bbee647f669" ns2:_="" ns3:_="">
    <xsd:import namespace="3d434eba-faba-43d8-b6a3-a80d7047b5de"/>
    <xsd:import namespace="3aa9270b-5978-4613-9904-38dd36fb1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34eba-faba-43d8-b6a3-a80d7047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a9270b-5978-4613-9904-38dd36fb1d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1098-EF84-417D-8DA8-09D81866A1E9}">
  <ds:schemaRefs>
    <ds:schemaRef ds:uri="http://schemas.microsoft.com/sharepoint/v3/contenttype/forms"/>
  </ds:schemaRefs>
</ds:datastoreItem>
</file>

<file path=customXml/itemProps2.xml><?xml version="1.0" encoding="utf-8"?>
<ds:datastoreItem xmlns:ds="http://schemas.openxmlformats.org/officeDocument/2006/customXml" ds:itemID="{F118DAC1-6544-459E-96E9-80C0F6518A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30D659-43EE-48C3-887A-8BBE7530D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34eba-faba-43d8-b6a3-a80d7047b5de"/>
    <ds:schemaRef ds:uri="3aa9270b-5978-4613-9904-38dd36fb1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A1CA1-2596-2248-A419-79E94926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Roosendaal</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Vermeulen</dc:creator>
  <cp:lastModifiedBy>Jeroen Steenmeijer</cp:lastModifiedBy>
  <cp:revision>5</cp:revision>
  <dcterms:created xsi:type="dcterms:W3CDTF">2021-07-06T14:00:00Z</dcterms:created>
  <dcterms:modified xsi:type="dcterms:W3CDTF">2021-07-06T14:11:00Z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0x010100A5D835E649B8EE47AA9A25199D799B4A</vt:lpwstr>
  </property>
</Properties>
</file>